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AFBC0" w14:textId="6734D408" w:rsidR="00572586" w:rsidRDefault="00572586" w:rsidP="00156B91">
      <w:pPr>
        <w:shd w:val="clear" w:color="auto" w:fill="FFFFFF"/>
        <w:rPr>
          <w:rFonts w:ascii="Arial" w:hAnsi="Arial" w:cs="Arial"/>
          <w:i/>
          <w:lang w:val="en-US"/>
        </w:rPr>
      </w:pPr>
      <w:bookmarkStart w:id="0" w:name="_GoBack"/>
      <w:bookmarkEnd w:id="0"/>
      <w:r w:rsidRPr="00156B91">
        <w:rPr>
          <w:rFonts w:ascii="Arial" w:hAnsi="Arial" w:cs="Arial"/>
          <w:i/>
          <w:lang w:val="en-US"/>
        </w:rPr>
        <w:t>INTRODUCT</w:t>
      </w:r>
      <w:r w:rsidR="00716D8B" w:rsidRPr="00156B91">
        <w:rPr>
          <w:rFonts w:ascii="Arial" w:hAnsi="Arial" w:cs="Arial"/>
          <w:i/>
          <w:lang w:val="en-US"/>
        </w:rPr>
        <w:t xml:space="preserve">ION: The primary purpose of this </w:t>
      </w:r>
      <w:r w:rsidR="00156B91">
        <w:rPr>
          <w:rFonts w:ascii="Arial" w:hAnsi="Arial" w:cs="Arial"/>
          <w:i/>
          <w:lang w:val="en-US"/>
        </w:rPr>
        <w:t xml:space="preserve">possible </w:t>
      </w:r>
      <w:r w:rsidR="00716D8B" w:rsidRPr="00156B91">
        <w:rPr>
          <w:rFonts w:ascii="Arial" w:hAnsi="Arial" w:cs="Arial"/>
          <w:i/>
          <w:lang w:val="en-US"/>
        </w:rPr>
        <w:t xml:space="preserve">clause is to encourage parties to retain a process facilitator as early as possible (which </w:t>
      </w:r>
      <w:r w:rsidR="00F82699" w:rsidRPr="00156B91">
        <w:rPr>
          <w:rFonts w:ascii="Arial" w:hAnsi="Arial" w:cs="Arial"/>
          <w:i/>
          <w:lang w:val="en-US"/>
        </w:rPr>
        <w:t>may even</w:t>
      </w:r>
      <w:r w:rsidR="00716D8B" w:rsidRPr="00156B91">
        <w:rPr>
          <w:rFonts w:ascii="Arial" w:hAnsi="Arial" w:cs="Arial"/>
          <w:i/>
          <w:lang w:val="en-US"/>
        </w:rPr>
        <w:t xml:space="preserve"> be before any dispute arises).  It is proposed that the facilitator </w:t>
      </w:r>
      <w:r w:rsidR="00681E57">
        <w:rPr>
          <w:rFonts w:ascii="Arial" w:hAnsi="Arial" w:cs="Arial"/>
          <w:i/>
          <w:lang w:val="en-US"/>
        </w:rPr>
        <w:t>(</w:t>
      </w:r>
      <w:r w:rsidR="00C15F07">
        <w:rPr>
          <w:rFonts w:ascii="Arial" w:hAnsi="Arial" w:cs="Arial"/>
          <w:i/>
          <w:lang w:val="en-US"/>
        </w:rPr>
        <w:t>r</w:t>
      </w:r>
      <w:r w:rsidR="00681E57">
        <w:rPr>
          <w:rFonts w:ascii="Arial" w:hAnsi="Arial" w:cs="Arial"/>
          <w:i/>
          <w:lang w:val="en-US"/>
        </w:rPr>
        <w:t xml:space="preserve">eferred to </w:t>
      </w:r>
      <w:r w:rsidR="00C15F07">
        <w:rPr>
          <w:rFonts w:ascii="Arial" w:hAnsi="Arial" w:cs="Arial"/>
          <w:i/>
          <w:lang w:val="en-US"/>
        </w:rPr>
        <w:t xml:space="preserve">here </w:t>
      </w:r>
      <w:r w:rsidR="00681E57">
        <w:rPr>
          <w:rFonts w:ascii="Arial" w:hAnsi="Arial" w:cs="Arial"/>
          <w:i/>
          <w:lang w:val="en-US"/>
        </w:rPr>
        <w:t>as a “</w:t>
      </w:r>
      <w:r w:rsidR="00681E57" w:rsidRPr="00C15F07">
        <w:rPr>
          <w:rFonts w:ascii="Arial" w:hAnsi="Arial" w:cs="Arial"/>
          <w:b/>
          <w:i/>
          <w:lang w:val="en-US"/>
        </w:rPr>
        <w:t>Guid</w:t>
      </w:r>
      <w:r w:rsidR="008F1EE6" w:rsidRPr="00C15F07">
        <w:rPr>
          <w:rFonts w:ascii="Arial" w:hAnsi="Arial" w:cs="Arial"/>
          <w:b/>
          <w:i/>
          <w:lang w:val="en-US"/>
        </w:rPr>
        <w:t>ing</w:t>
      </w:r>
      <w:r w:rsidR="00681E57" w:rsidRPr="00C15F07">
        <w:rPr>
          <w:rFonts w:ascii="Arial" w:hAnsi="Arial" w:cs="Arial"/>
          <w:b/>
          <w:i/>
          <w:lang w:val="en-US"/>
        </w:rPr>
        <w:t xml:space="preserve"> Mediator</w:t>
      </w:r>
      <w:r w:rsidR="00681E57">
        <w:rPr>
          <w:rFonts w:ascii="Arial" w:hAnsi="Arial" w:cs="Arial"/>
          <w:i/>
          <w:lang w:val="en-US"/>
        </w:rPr>
        <w:t xml:space="preserve">”) </w:t>
      </w:r>
      <w:r w:rsidR="00716D8B" w:rsidRPr="00156B91">
        <w:rPr>
          <w:rFonts w:ascii="Arial" w:hAnsi="Arial" w:cs="Arial"/>
          <w:i/>
          <w:lang w:val="en-US"/>
        </w:rPr>
        <w:t xml:space="preserve">should be granted the status of a mediator on procedural issues, to protect the confidentiality of the parties’ communications, enabling them to explore with the </w:t>
      </w:r>
      <w:r w:rsidR="00C15F07">
        <w:rPr>
          <w:rFonts w:ascii="Arial" w:hAnsi="Arial" w:cs="Arial"/>
          <w:i/>
          <w:lang w:val="en-US"/>
        </w:rPr>
        <w:t>Guiding Mediator</w:t>
      </w:r>
      <w:r w:rsidR="00716D8B" w:rsidRPr="00156B91">
        <w:rPr>
          <w:rFonts w:ascii="Arial" w:hAnsi="Arial" w:cs="Arial"/>
          <w:i/>
          <w:lang w:val="en-US"/>
        </w:rPr>
        <w:t xml:space="preserve"> the most appropriate</w:t>
      </w:r>
      <w:r w:rsidR="00F82699" w:rsidRPr="00156B91">
        <w:rPr>
          <w:rStyle w:val="FootnoteReference"/>
          <w:rFonts w:ascii="Arial" w:hAnsi="Arial" w:cs="Arial"/>
          <w:i/>
          <w:lang w:val="en-US"/>
        </w:rPr>
        <w:footnoteReference w:id="1"/>
      </w:r>
      <w:r w:rsidR="00F82699" w:rsidRPr="00156B91">
        <w:rPr>
          <w:rFonts w:ascii="Arial" w:hAnsi="Arial" w:cs="Arial"/>
          <w:i/>
          <w:lang w:val="en-US"/>
        </w:rPr>
        <w:t xml:space="preserve"> </w:t>
      </w:r>
      <w:r w:rsidR="00716D8B" w:rsidRPr="00156B91">
        <w:rPr>
          <w:rFonts w:ascii="Arial" w:hAnsi="Arial" w:cs="Arial"/>
          <w:i/>
          <w:lang w:val="en-US"/>
        </w:rPr>
        <w:t xml:space="preserve">method and/or mixed mode of dispute resolution for assisting the parties to resolve any dispute.  This clause provides for a default method of resolving disputes (mediation followed by arbitration) in case the use of a </w:t>
      </w:r>
      <w:r w:rsidR="00C15F07">
        <w:rPr>
          <w:rFonts w:ascii="Arial" w:hAnsi="Arial" w:cs="Arial"/>
          <w:i/>
          <w:lang w:val="en-US"/>
        </w:rPr>
        <w:t>Guiding Mediator on process issues</w:t>
      </w:r>
      <w:r w:rsidR="00716D8B" w:rsidRPr="00156B91">
        <w:rPr>
          <w:rFonts w:ascii="Arial" w:hAnsi="Arial" w:cs="Arial"/>
          <w:i/>
          <w:lang w:val="en-US"/>
        </w:rPr>
        <w:t xml:space="preserve"> is not accepted or implemented.  </w:t>
      </w:r>
      <w:r w:rsidR="00156B91" w:rsidRPr="00156B91">
        <w:rPr>
          <w:rFonts w:ascii="Arial" w:hAnsi="Arial" w:cs="Arial"/>
          <w:i/>
          <w:lang w:val="en-US"/>
        </w:rPr>
        <w:t>This default method is an</w:t>
      </w:r>
      <w:r w:rsidR="00716D8B" w:rsidRPr="00156B91">
        <w:rPr>
          <w:rFonts w:ascii="Arial" w:hAnsi="Arial" w:cs="Arial"/>
          <w:i/>
          <w:lang w:val="en-US"/>
        </w:rPr>
        <w:t xml:space="preserve"> optional provision</w:t>
      </w:r>
      <w:r w:rsidR="00156B91" w:rsidRPr="00156B91">
        <w:rPr>
          <w:rFonts w:ascii="Arial" w:hAnsi="Arial" w:cs="Arial"/>
          <w:i/>
          <w:lang w:val="en-US"/>
        </w:rPr>
        <w:t xml:space="preserve">, however, as </w:t>
      </w:r>
      <w:r w:rsidR="009A4E49" w:rsidRPr="00156B91">
        <w:rPr>
          <w:rFonts w:ascii="Arial" w:hAnsi="Arial" w:cs="Arial"/>
          <w:i/>
          <w:lang w:val="en-US"/>
        </w:rPr>
        <w:t xml:space="preserve">litigation in </w:t>
      </w:r>
      <w:r w:rsidR="00716D8B" w:rsidRPr="00156B91">
        <w:rPr>
          <w:rFonts w:ascii="Arial" w:hAnsi="Arial" w:cs="Arial"/>
          <w:i/>
          <w:lang w:val="en-US"/>
        </w:rPr>
        <w:t xml:space="preserve">the courts of a mutually </w:t>
      </w:r>
      <w:r w:rsidR="009A4E49" w:rsidRPr="00156B91">
        <w:rPr>
          <w:rFonts w:ascii="Arial" w:hAnsi="Arial" w:cs="Arial"/>
          <w:i/>
          <w:lang w:val="en-US"/>
        </w:rPr>
        <w:t>acceptable jurisdiction</w:t>
      </w:r>
      <w:r w:rsidR="00156B91" w:rsidRPr="00156B91">
        <w:rPr>
          <w:rFonts w:ascii="Arial" w:hAnsi="Arial" w:cs="Arial"/>
          <w:i/>
          <w:lang w:val="en-US"/>
        </w:rPr>
        <w:t xml:space="preserve"> may be preferable in some cases</w:t>
      </w:r>
      <w:r w:rsidR="009A4E49" w:rsidRPr="00156B91">
        <w:rPr>
          <w:rFonts w:ascii="Arial" w:hAnsi="Arial" w:cs="Arial"/>
          <w:i/>
          <w:lang w:val="en-US"/>
        </w:rPr>
        <w:t xml:space="preserve">.  </w:t>
      </w:r>
      <w:r w:rsidR="00716D8B" w:rsidRPr="00156B91">
        <w:rPr>
          <w:rFonts w:ascii="Arial" w:hAnsi="Arial" w:cs="Arial"/>
          <w:i/>
          <w:lang w:val="en-US"/>
        </w:rPr>
        <w:t xml:space="preserve">The possibility of eliminating the </w:t>
      </w:r>
      <w:r w:rsidR="00156B91" w:rsidRPr="00156B91">
        <w:rPr>
          <w:rFonts w:ascii="Arial" w:hAnsi="Arial" w:cs="Arial"/>
          <w:i/>
          <w:lang w:val="en-US"/>
        </w:rPr>
        <w:t xml:space="preserve">default </w:t>
      </w:r>
      <w:r w:rsidR="00716D8B" w:rsidRPr="00156B91">
        <w:rPr>
          <w:rFonts w:ascii="Arial" w:hAnsi="Arial" w:cs="Arial"/>
          <w:i/>
          <w:lang w:val="en-US"/>
        </w:rPr>
        <w:t xml:space="preserve">mediation and arbitration </w:t>
      </w:r>
      <w:r w:rsidR="009A4E49" w:rsidRPr="00156B91">
        <w:rPr>
          <w:rFonts w:ascii="Arial" w:hAnsi="Arial" w:cs="Arial"/>
          <w:i/>
          <w:lang w:val="en-US"/>
        </w:rPr>
        <w:t xml:space="preserve">provisions </w:t>
      </w:r>
      <w:r w:rsidR="00FB4029">
        <w:rPr>
          <w:rFonts w:ascii="Arial" w:hAnsi="Arial" w:cs="Arial"/>
          <w:i/>
          <w:lang w:val="en-US"/>
        </w:rPr>
        <w:t xml:space="preserve">provided in this clause </w:t>
      </w:r>
      <w:r w:rsidR="00716D8B" w:rsidRPr="00156B91">
        <w:rPr>
          <w:rFonts w:ascii="Arial" w:hAnsi="Arial" w:cs="Arial"/>
          <w:i/>
          <w:lang w:val="en-US"/>
        </w:rPr>
        <w:t>should be considered</w:t>
      </w:r>
      <w:r w:rsidR="00156B91" w:rsidRPr="00156B91">
        <w:rPr>
          <w:rFonts w:ascii="Arial" w:hAnsi="Arial" w:cs="Arial"/>
          <w:i/>
          <w:lang w:val="en-US"/>
        </w:rPr>
        <w:t xml:space="preserve"> in each case</w:t>
      </w:r>
      <w:r w:rsidR="00716D8B" w:rsidRPr="00156B91">
        <w:rPr>
          <w:rFonts w:ascii="Arial" w:hAnsi="Arial" w:cs="Arial"/>
          <w:i/>
          <w:lang w:val="en-US"/>
        </w:rPr>
        <w:t>.</w:t>
      </w:r>
      <w:r w:rsidR="009A4E49" w:rsidRPr="00156B91">
        <w:rPr>
          <w:rFonts w:ascii="Arial" w:hAnsi="Arial" w:cs="Arial"/>
          <w:i/>
          <w:lang w:val="en-US"/>
        </w:rPr>
        <w:t xml:space="preserve">  Furthermore, although this clause has been drafted with institutional mediation and arbitration rules in mind, these proceedings could be ad hoc </w:t>
      </w:r>
      <w:r w:rsidR="00FB4029">
        <w:rPr>
          <w:rFonts w:ascii="Arial" w:hAnsi="Arial" w:cs="Arial"/>
          <w:i/>
          <w:lang w:val="en-US"/>
        </w:rPr>
        <w:t>instead</w:t>
      </w:r>
      <w:r w:rsidR="00952F29">
        <w:rPr>
          <w:rFonts w:ascii="Arial" w:hAnsi="Arial" w:cs="Arial"/>
          <w:i/>
          <w:lang w:val="en-US"/>
        </w:rPr>
        <w:t>.</w:t>
      </w:r>
      <w:r w:rsidR="00156B91" w:rsidRPr="00156B91">
        <w:rPr>
          <w:rFonts w:ascii="Arial" w:hAnsi="Arial" w:cs="Arial"/>
          <w:i/>
          <w:lang w:val="en-US"/>
        </w:rPr>
        <w:t xml:space="preserve">  Overall, this model clause should be viewed only as a possible starting point and modified in accordance with whatever is deemed most appropriate in each case.</w:t>
      </w:r>
      <w:r w:rsidR="00B51274">
        <w:rPr>
          <w:rFonts w:ascii="Arial" w:hAnsi="Arial" w:cs="Arial"/>
          <w:i/>
          <w:lang w:val="en-US"/>
        </w:rPr>
        <w:t xml:space="preserve">  Please send all feedback regarding this </w:t>
      </w:r>
      <w:r w:rsidR="00A97F2E">
        <w:rPr>
          <w:rFonts w:ascii="Arial" w:hAnsi="Arial" w:cs="Arial"/>
          <w:i/>
          <w:lang w:val="en-US"/>
        </w:rPr>
        <w:t xml:space="preserve">clause to </w:t>
      </w:r>
      <w:hyperlink r:id="rId8" w:history="1">
        <w:r w:rsidR="00A97F2E" w:rsidRPr="00555C70">
          <w:rPr>
            <w:rStyle w:val="Hyperlink"/>
            <w:rFonts w:ascii="Arial" w:hAnsi="Arial" w:cs="Arial"/>
            <w:i/>
            <w:lang w:val="en-US"/>
          </w:rPr>
          <w:t>laura.kaster@gmail.com</w:t>
        </w:r>
      </w:hyperlink>
      <w:r w:rsidR="00A97F2E">
        <w:rPr>
          <w:rFonts w:ascii="Arial" w:hAnsi="Arial" w:cs="Arial"/>
          <w:i/>
          <w:lang w:val="en-US"/>
        </w:rPr>
        <w:t xml:space="preserve"> and to </w:t>
      </w:r>
      <w:hyperlink r:id="rId9" w:history="1">
        <w:r w:rsidR="00A97F2E" w:rsidRPr="00555C70">
          <w:rPr>
            <w:rStyle w:val="Hyperlink"/>
            <w:rFonts w:ascii="Arial" w:hAnsi="Arial" w:cs="Arial"/>
            <w:i/>
            <w:lang w:val="en-US"/>
          </w:rPr>
          <w:t>jlack@lawtech.ch</w:t>
        </w:r>
      </w:hyperlink>
      <w:r w:rsidR="00A97F2E">
        <w:rPr>
          <w:rFonts w:ascii="Arial" w:hAnsi="Arial" w:cs="Arial"/>
          <w:i/>
          <w:lang w:val="en-US"/>
        </w:rPr>
        <w:t xml:space="preserve">. </w:t>
      </w:r>
    </w:p>
    <w:p w14:paraId="35167CEF" w14:textId="2C85C037" w:rsidR="004D624D" w:rsidRDefault="004D624D" w:rsidP="004D624D">
      <w:pPr>
        <w:shd w:val="clear" w:color="auto" w:fill="FFFFFF"/>
        <w:ind w:right="-188"/>
        <w:rPr>
          <w:rFonts w:ascii="Arial" w:hAnsi="Arial" w:cs="Arial"/>
          <w:lang w:val="en-US"/>
        </w:rPr>
      </w:pPr>
      <w:r w:rsidRPr="004D624D">
        <w:rPr>
          <w:rFonts w:ascii="Arial" w:hAnsi="Arial" w:cs="Arial"/>
          <w:b/>
          <w:bCs/>
          <w:u w:val="single"/>
          <w:lang w:val="en-US"/>
        </w:rPr>
        <w:t xml:space="preserve">Possible Appropriate Dispute Resolution (ADR) clause for the appointment of a </w:t>
      </w:r>
      <w:r w:rsidR="008F1EE6">
        <w:rPr>
          <w:rFonts w:ascii="Arial" w:hAnsi="Arial" w:cs="Arial"/>
          <w:b/>
          <w:bCs/>
          <w:u w:val="single"/>
          <w:lang w:val="en-US"/>
        </w:rPr>
        <w:t>Guiding Mediator</w:t>
      </w:r>
      <w:r w:rsidRPr="004D624D">
        <w:rPr>
          <w:rFonts w:ascii="Arial" w:hAnsi="Arial" w:cs="Arial"/>
          <w:lang w:val="en-US"/>
        </w:rPr>
        <w:t>:</w:t>
      </w:r>
    </w:p>
    <w:p w14:paraId="00536BAB" w14:textId="10CDF8AD" w:rsidR="004D624D" w:rsidRPr="004D624D" w:rsidRDefault="00F13B98" w:rsidP="004D624D">
      <w:pPr>
        <w:shd w:val="clear" w:color="auto" w:fill="FFFFFF"/>
        <w:ind w:right="-188"/>
        <w:rPr>
          <w:rFonts w:ascii="Arial" w:hAnsi="Arial" w:cs="Arial"/>
          <w:b/>
          <w:lang w:val="en-US"/>
        </w:rPr>
      </w:pPr>
      <w:r>
        <w:rPr>
          <w:rFonts w:ascii="Arial" w:hAnsi="Arial" w:cs="Arial"/>
          <w:b/>
          <w:lang w:val="en-US"/>
        </w:rPr>
        <w:t>CLAUSE No.</w:t>
      </w:r>
      <w:r w:rsidRPr="004D624D">
        <w:rPr>
          <w:rFonts w:ascii="Arial" w:hAnsi="Arial" w:cs="Arial"/>
          <w:b/>
          <w:lang w:val="en-US"/>
        </w:rPr>
        <w:t xml:space="preserve"> </w:t>
      </w:r>
      <w:r w:rsidR="00FB4029">
        <w:rPr>
          <w:rFonts w:ascii="Arial" w:hAnsi="Arial" w:cs="Arial"/>
          <w:b/>
          <w:lang w:val="en-US"/>
        </w:rPr>
        <w:t>__</w:t>
      </w:r>
      <w:r w:rsidR="004D624D" w:rsidRPr="004D624D">
        <w:rPr>
          <w:rFonts w:ascii="Arial" w:hAnsi="Arial" w:cs="Arial"/>
          <w:b/>
          <w:lang w:val="en-US"/>
        </w:rPr>
        <w:t xml:space="preserve">: </w:t>
      </w:r>
      <w:r>
        <w:rPr>
          <w:rFonts w:ascii="Arial" w:hAnsi="Arial" w:cs="Arial"/>
          <w:b/>
          <w:lang w:val="en-US"/>
        </w:rPr>
        <w:t xml:space="preserve">GUIDED </w:t>
      </w:r>
      <w:r w:rsidR="004D624D" w:rsidRPr="004D624D">
        <w:rPr>
          <w:rFonts w:ascii="Arial" w:hAnsi="Arial" w:cs="Arial"/>
          <w:b/>
          <w:lang w:val="en-US"/>
        </w:rPr>
        <w:t>DISPUTE RESOLUTION</w:t>
      </w:r>
    </w:p>
    <w:p w14:paraId="47A8B54E" w14:textId="6542B473" w:rsidR="00C130E1" w:rsidRPr="00133C15" w:rsidRDefault="00AC6ECD" w:rsidP="00133C15">
      <w:pPr>
        <w:pStyle w:val="ListParagraph"/>
        <w:numPr>
          <w:ilvl w:val="0"/>
          <w:numId w:val="1"/>
        </w:numPr>
        <w:shd w:val="clear" w:color="auto" w:fill="FFFFFF"/>
        <w:ind w:left="284" w:hanging="284"/>
        <w:rPr>
          <w:rFonts w:ascii="Arial" w:hAnsi="Arial" w:cs="Arial"/>
          <w:lang w:val="en-US"/>
        </w:rPr>
      </w:pPr>
      <w:r w:rsidRPr="00133C15">
        <w:rPr>
          <w:rFonts w:ascii="Arial" w:hAnsi="Arial" w:cs="Arial"/>
          <w:u w:val="single"/>
          <w:lang w:val="en-US"/>
        </w:rPr>
        <w:t>Guided</w:t>
      </w:r>
      <w:r w:rsidR="008F1EE6" w:rsidRPr="00133C15">
        <w:rPr>
          <w:rFonts w:ascii="Arial" w:hAnsi="Arial" w:cs="Arial"/>
          <w:u w:val="single"/>
          <w:lang w:val="en-US"/>
        </w:rPr>
        <w:t xml:space="preserve"> Mediation:</w:t>
      </w:r>
      <w:r w:rsidR="00994931" w:rsidRPr="00133C15">
        <w:rPr>
          <w:rFonts w:ascii="Arial" w:hAnsi="Arial" w:cs="Arial"/>
          <w:lang w:val="en-US"/>
        </w:rPr>
        <w:t xml:space="preserve"> </w:t>
      </w:r>
      <w:r w:rsidR="00187DDF" w:rsidRPr="00133C15">
        <w:rPr>
          <w:rFonts w:ascii="Arial" w:hAnsi="Arial" w:cs="Arial"/>
          <w:lang w:val="en-US"/>
        </w:rPr>
        <w:t xml:space="preserve">Any </w:t>
      </w:r>
      <w:r w:rsidR="009218E3" w:rsidRPr="00133C15">
        <w:rPr>
          <w:rFonts w:ascii="Arial" w:hAnsi="Arial" w:cs="Arial"/>
          <w:lang w:val="en-US"/>
        </w:rPr>
        <w:t>disagreement</w:t>
      </w:r>
      <w:r w:rsidR="0014316F" w:rsidRPr="00133C15">
        <w:rPr>
          <w:rFonts w:ascii="Arial" w:hAnsi="Arial" w:cs="Arial"/>
          <w:lang w:val="en-US"/>
        </w:rPr>
        <w:t xml:space="preserve"> or dispute</w:t>
      </w:r>
      <w:r w:rsidR="009218E3" w:rsidRPr="00133C15">
        <w:rPr>
          <w:rFonts w:ascii="Arial" w:hAnsi="Arial" w:cs="Arial"/>
          <w:lang w:val="en-US"/>
        </w:rPr>
        <w:t xml:space="preserve"> </w:t>
      </w:r>
      <w:r w:rsidR="00C130E1" w:rsidRPr="00133C15">
        <w:rPr>
          <w:rFonts w:ascii="Arial" w:hAnsi="Arial" w:cs="Arial"/>
          <w:lang w:val="en-US"/>
        </w:rPr>
        <w:t xml:space="preserve">between the parties </w:t>
      </w:r>
      <w:r w:rsidR="00187DDF" w:rsidRPr="00133C15">
        <w:rPr>
          <w:rFonts w:ascii="Arial" w:hAnsi="Arial" w:cs="Arial"/>
          <w:lang w:val="en-US"/>
        </w:rPr>
        <w:t xml:space="preserve">arising </w:t>
      </w:r>
      <w:r w:rsidR="00C130E1" w:rsidRPr="00133C15">
        <w:rPr>
          <w:rFonts w:ascii="Arial" w:hAnsi="Arial" w:cs="Arial"/>
          <w:lang w:val="en-US"/>
        </w:rPr>
        <w:t>out of or relating to this a</w:t>
      </w:r>
      <w:r w:rsidR="00187DDF" w:rsidRPr="00133C15">
        <w:rPr>
          <w:rFonts w:ascii="Arial" w:hAnsi="Arial" w:cs="Arial"/>
          <w:lang w:val="en-US"/>
        </w:rPr>
        <w:t>greement</w:t>
      </w:r>
      <w:r w:rsidR="00C130E1" w:rsidRPr="00133C15">
        <w:rPr>
          <w:rFonts w:ascii="Arial" w:hAnsi="Arial" w:cs="Arial"/>
          <w:lang w:val="en-US"/>
        </w:rPr>
        <w:t xml:space="preserve">, including </w:t>
      </w:r>
      <w:r w:rsidR="009A4E49" w:rsidRPr="00133C15">
        <w:rPr>
          <w:rFonts w:ascii="Arial" w:hAnsi="Arial" w:cs="Arial"/>
          <w:lang w:val="en-US"/>
        </w:rPr>
        <w:t>its formation</w:t>
      </w:r>
      <w:r w:rsidR="00156B91" w:rsidRPr="00133C15">
        <w:rPr>
          <w:rFonts w:ascii="Arial" w:hAnsi="Arial" w:cs="Arial"/>
          <w:lang w:val="en-US"/>
        </w:rPr>
        <w:t xml:space="preserve">, </w:t>
      </w:r>
      <w:r w:rsidR="009A4E49" w:rsidRPr="00133C15">
        <w:rPr>
          <w:rFonts w:ascii="Arial" w:hAnsi="Arial" w:cs="Arial"/>
          <w:lang w:val="en-US"/>
        </w:rPr>
        <w:t xml:space="preserve">related documents and any </w:t>
      </w:r>
      <w:r w:rsidR="00C130E1" w:rsidRPr="00133C15">
        <w:rPr>
          <w:rFonts w:ascii="Arial" w:hAnsi="Arial" w:cs="Arial"/>
          <w:lang w:val="en-US"/>
        </w:rPr>
        <w:t>non-contractual claims,</w:t>
      </w:r>
      <w:r w:rsidR="00187DDF" w:rsidRPr="00133C15">
        <w:rPr>
          <w:rFonts w:ascii="Arial" w:hAnsi="Arial" w:cs="Arial"/>
          <w:lang w:val="en-US"/>
        </w:rPr>
        <w:t xml:space="preserve"> shall be </w:t>
      </w:r>
      <w:hyperlink r:id="rId10" w:tgtFrame="_blank" w:history="1">
        <w:r w:rsidR="00187DDF" w:rsidRPr="00133C15">
          <w:rPr>
            <w:rStyle w:val="Hyperlink"/>
            <w:rFonts w:ascii="Arial" w:hAnsi="Arial" w:cs="Arial"/>
            <w:color w:val="auto"/>
            <w:u w:val="none"/>
            <w:lang w:val="en-US"/>
          </w:rPr>
          <w:t>resolved as</w:t>
        </w:r>
      </w:hyperlink>
      <w:r w:rsidR="00187DDF" w:rsidRPr="00133C15">
        <w:rPr>
          <w:rFonts w:ascii="Arial" w:hAnsi="Arial" w:cs="Arial"/>
          <w:lang w:val="en-US"/>
        </w:rPr>
        <w:t xml:space="preserve"> quickly and efficiently as possible by mutual consent using the most appropriate form of dispute resolution available </w:t>
      </w:r>
      <w:r w:rsidR="00225D42" w:rsidRPr="00133C15">
        <w:rPr>
          <w:rFonts w:ascii="Arial" w:hAnsi="Arial" w:cs="Arial"/>
          <w:lang w:val="en-US"/>
        </w:rPr>
        <w:t xml:space="preserve">for </w:t>
      </w:r>
      <w:r w:rsidR="00187DDF" w:rsidRPr="00133C15">
        <w:rPr>
          <w:rFonts w:ascii="Arial" w:hAnsi="Arial" w:cs="Arial"/>
          <w:lang w:val="en-US"/>
        </w:rPr>
        <w:t xml:space="preserve">that </w:t>
      </w:r>
      <w:r w:rsidR="00225D42" w:rsidRPr="00133C15">
        <w:rPr>
          <w:rFonts w:ascii="Arial" w:hAnsi="Arial" w:cs="Arial"/>
          <w:lang w:val="en-US"/>
        </w:rPr>
        <w:t xml:space="preserve">disagreement or dispute </w:t>
      </w:r>
      <w:r w:rsidR="00187DDF" w:rsidRPr="00133C15">
        <w:rPr>
          <w:rFonts w:ascii="Arial" w:hAnsi="Arial" w:cs="Arial"/>
          <w:lang w:val="en-US"/>
        </w:rPr>
        <w:t>(e.g., negotiation, mediation, conciliation, litigation or arbitration) or a combination of such processes</w:t>
      </w:r>
      <w:r w:rsidR="003D1765" w:rsidRPr="00133C15">
        <w:rPr>
          <w:rFonts w:ascii="Arial" w:hAnsi="Arial" w:cs="Arial"/>
          <w:lang w:val="en-US"/>
        </w:rPr>
        <w:t xml:space="preserve"> as agreed to by the parties</w:t>
      </w:r>
      <w:r w:rsidR="00187DDF" w:rsidRPr="00133C15">
        <w:rPr>
          <w:rFonts w:ascii="Arial" w:hAnsi="Arial" w:cs="Arial"/>
          <w:lang w:val="en-US"/>
        </w:rPr>
        <w:t>.</w:t>
      </w:r>
      <w:r w:rsidR="00CC62E1" w:rsidRPr="00133C15">
        <w:rPr>
          <w:rFonts w:ascii="Arial" w:hAnsi="Arial" w:cs="Arial"/>
          <w:lang w:val="en-US"/>
        </w:rPr>
        <w:t xml:space="preserve"> </w:t>
      </w:r>
      <w:r w:rsidR="00187DDF" w:rsidRPr="00133C15">
        <w:rPr>
          <w:rFonts w:ascii="Arial" w:hAnsi="Arial" w:cs="Arial"/>
          <w:lang w:val="en-US"/>
        </w:rPr>
        <w:t xml:space="preserve"> The parties</w:t>
      </w:r>
      <w:r w:rsidR="00646B9E" w:rsidRPr="00133C15">
        <w:rPr>
          <w:rFonts w:ascii="Arial" w:hAnsi="Arial" w:cs="Arial"/>
          <w:lang w:val="en-US"/>
        </w:rPr>
        <w:t xml:space="preserve"> </w:t>
      </w:r>
      <w:r w:rsidR="003E2B6F" w:rsidRPr="00133C15">
        <w:rPr>
          <w:rFonts w:ascii="Arial" w:hAnsi="Arial" w:cs="Arial"/>
          <w:lang w:val="en-US"/>
        </w:rPr>
        <w:t>[</w:t>
      </w:r>
      <w:r w:rsidR="009A4E49" w:rsidRPr="00133C15">
        <w:rPr>
          <w:rFonts w:ascii="Arial" w:hAnsi="Arial" w:cs="Arial"/>
          <w:highlight w:val="lightGray"/>
          <w:lang w:val="en-US"/>
        </w:rPr>
        <w:t>shall</w:t>
      </w:r>
      <w:r w:rsidR="00156B91" w:rsidRPr="00133C15">
        <w:rPr>
          <w:rFonts w:ascii="Arial" w:hAnsi="Arial" w:cs="Arial"/>
          <w:highlight w:val="lightGray"/>
          <w:lang w:val="en-US"/>
        </w:rPr>
        <w:t>/may</w:t>
      </w:r>
      <w:r w:rsidR="009A4E49" w:rsidRPr="00133C15">
        <w:rPr>
          <w:rFonts w:ascii="Arial" w:hAnsi="Arial" w:cs="Arial"/>
          <w:lang w:val="en-US"/>
        </w:rPr>
        <w:t>]</w:t>
      </w:r>
      <w:r w:rsidR="00156B91" w:rsidRPr="00133C15">
        <w:rPr>
          <w:rStyle w:val="FootnoteReference"/>
          <w:rFonts w:ascii="Arial" w:hAnsi="Arial" w:cs="Arial"/>
          <w:lang w:val="en-US"/>
        </w:rPr>
        <w:footnoteReference w:id="2"/>
      </w:r>
      <w:r w:rsidR="00646B9E" w:rsidRPr="00133C15">
        <w:rPr>
          <w:rFonts w:ascii="Arial" w:hAnsi="Arial" w:cs="Arial"/>
          <w:lang w:val="en-US"/>
        </w:rPr>
        <w:t xml:space="preserve"> </w:t>
      </w:r>
      <w:r w:rsidR="00FB467B" w:rsidRPr="00133C15">
        <w:rPr>
          <w:rFonts w:ascii="Arial" w:hAnsi="Arial" w:cs="Arial"/>
          <w:lang w:val="en-US"/>
        </w:rPr>
        <w:t xml:space="preserve">jointly </w:t>
      </w:r>
      <w:r w:rsidR="00187DDF" w:rsidRPr="00133C15">
        <w:rPr>
          <w:rFonts w:ascii="Arial" w:hAnsi="Arial" w:cs="Arial"/>
          <w:lang w:val="en-US"/>
        </w:rPr>
        <w:t xml:space="preserve">retain a neutral, independent and impartial </w:t>
      </w:r>
      <w:r w:rsidR="00FB4029">
        <w:rPr>
          <w:rFonts w:ascii="Arial" w:hAnsi="Arial" w:cs="Arial"/>
          <w:lang w:val="en-US"/>
        </w:rPr>
        <w:t>mediator</w:t>
      </w:r>
      <w:r w:rsidR="00FB4029" w:rsidRPr="00133C15">
        <w:rPr>
          <w:rFonts w:ascii="Arial" w:hAnsi="Arial" w:cs="Arial"/>
          <w:lang w:val="en-US"/>
        </w:rPr>
        <w:t xml:space="preserve"> </w:t>
      </w:r>
      <w:r w:rsidR="00FB4029">
        <w:rPr>
          <w:rFonts w:ascii="Arial" w:hAnsi="Arial" w:cs="Arial"/>
          <w:lang w:val="en-US"/>
        </w:rPr>
        <w:t xml:space="preserve">to focus initially on process issues </w:t>
      </w:r>
      <w:r w:rsidR="00CC62E1" w:rsidRPr="00133C15">
        <w:rPr>
          <w:rFonts w:ascii="Arial" w:hAnsi="Arial" w:cs="Arial"/>
          <w:lang w:val="en-US"/>
        </w:rPr>
        <w:t>(the “</w:t>
      </w:r>
      <w:r w:rsidR="008F1EE6" w:rsidRPr="00133C15">
        <w:rPr>
          <w:rFonts w:ascii="Arial" w:hAnsi="Arial" w:cs="Arial"/>
          <w:b/>
          <w:lang w:val="en-US"/>
        </w:rPr>
        <w:t>Guiding Mediator</w:t>
      </w:r>
      <w:r w:rsidR="00681E57" w:rsidRPr="00133C15">
        <w:rPr>
          <w:rStyle w:val="FootnoteReference"/>
          <w:rFonts w:ascii="Arial" w:hAnsi="Arial" w:cs="Arial"/>
          <w:lang w:val="en-US"/>
        </w:rPr>
        <w:footnoteReference w:id="3"/>
      </w:r>
      <w:r w:rsidR="00CC62E1" w:rsidRPr="00133C15">
        <w:rPr>
          <w:rFonts w:ascii="Arial" w:hAnsi="Arial" w:cs="Arial"/>
          <w:lang w:val="en-US"/>
        </w:rPr>
        <w:t>”)</w:t>
      </w:r>
      <w:r w:rsidR="00225D42" w:rsidRPr="00133C15">
        <w:rPr>
          <w:rFonts w:ascii="Arial" w:hAnsi="Arial" w:cs="Arial"/>
          <w:lang w:val="en-US"/>
        </w:rPr>
        <w:t xml:space="preserve">.  The </w:t>
      </w:r>
      <w:r w:rsidR="008F1EE6" w:rsidRPr="00133C15">
        <w:rPr>
          <w:rFonts w:ascii="Arial" w:hAnsi="Arial" w:cs="Arial"/>
          <w:lang w:val="en-US"/>
        </w:rPr>
        <w:t>Guiding Mediator</w:t>
      </w:r>
      <w:r w:rsidR="00225D42" w:rsidRPr="00133C15">
        <w:rPr>
          <w:rFonts w:ascii="Arial" w:hAnsi="Arial" w:cs="Arial"/>
          <w:lang w:val="en-US"/>
        </w:rPr>
        <w:t xml:space="preserve"> will </w:t>
      </w:r>
      <w:r w:rsidR="00187DDF" w:rsidRPr="00133C15">
        <w:rPr>
          <w:rFonts w:ascii="Arial" w:hAnsi="Arial" w:cs="Arial"/>
          <w:lang w:val="en-US"/>
        </w:rPr>
        <w:t xml:space="preserve">help </w:t>
      </w:r>
      <w:r w:rsidR="00225D42" w:rsidRPr="00133C15">
        <w:rPr>
          <w:rFonts w:ascii="Arial" w:hAnsi="Arial" w:cs="Arial"/>
          <w:lang w:val="en-US"/>
        </w:rPr>
        <w:t xml:space="preserve">the parties to </w:t>
      </w:r>
      <w:r w:rsidR="00187DDF" w:rsidRPr="00133C15">
        <w:rPr>
          <w:rFonts w:ascii="Arial" w:hAnsi="Arial" w:cs="Arial"/>
          <w:lang w:val="en-US"/>
        </w:rPr>
        <w:t xml:space="preserve">design an optimal process for achieving an early </w:t>
      </w:r>
      <w:r w:rsidR="003D1765" w:rsidRPr="00133C15">
        <w:rPr>
          <w:rFonts w:ascii="Arial" w:hAnsi="Arial" w:cs="Arial"/>
          <w:lang w:val="en-US"/>
        </w:rPr>
        <w:t>and mutually</w:t>
      </w:r>
      <w:r w:rsidR="00FB4029">
        <w:rPr>
          <w:rFonts w:ascii="Arial" w:hAnsi="Arial" w:cs="Arial"/>
          <w:lang w:val="en-US"/>
        </w:rPr>
        <w:t>-</w:t>
      </w:r>
      <w:r w:rsidR="003D1765" w:rsidRPr="00133C15">
        <w:rPr>
          <w:rFonts w:ascii="Arial" w:hAnsi="Arial" w:cs="Arial"/>
          <w:lang w:val="en-US"/>
        </w:rPr>
        <w:t xml:space="preserve">acceptable </w:t>
      </w:r>
      <w:r w:rsidR="00FB4029">
        <w:rPr>
          <w:rFonts w:ascii="Arial" w:hAnsi="Arial" w:cs="Arial"/>
          <w:lang w:val="en-US"/>
        </w:rPr>
        <w:t>resolution</w:t>
      </w:r>
      <w:r w:rsidR="00225D42" w:rsidRPr="00133C15">
        <w:rPr>
          <w:rFonts w:ascii="Arial" w:hAnsi="Arial" w:cs="Arial"/>
          <w:lang w:val="en-US"/>
        </w:rPr>
        <w:t xml:space="preserve">.  The </w:t>
      </w:r>
      <w:r w:rsidR="00FB467B" w:rsidRPr="00133C15">
        <w:rPr>
          <w:rFonts w:ascii="Arial" w:hAnsi="Arial" w:cs="Arial"/>
          <w:lang w:val="en-US"/>
        </w:rPr>
        <w:t xml:space="preserve">optimal </w:t>
      </w:r>
      <w:r w:rsidR="003D1765" w:rsidRPr="00133C15">
        <w:rPr>
          <w:rFonts w:ascii="Arial" w:hAnsi="Arial" w:cs="Arial"/>
          <w:lang w:val="en-US"/>
        </w:rPr>
        <w:t xml:space="preserve">process </w:t>
      </w:r>
      <w:r w:rsidR="00225D42" w:rsidRPr="00133C15">
        <w:rPr>
          <w:rFonts w:ascii="Arial" w:hAnsi="Arial" w:cs="Arial"/>
          <w:lang w:val="en-US"/>
        </w:rPr>
        <w:t>sh</w:t>
      </w:r>
      <w:r w:rsidR="00187DDF" w:rsidRPr="00133C15">
        <w:rPr>
          <w:rFonts w:ascii="Arial" w:hAnsi="Arial" w:cs="Arial"/>
          <w:lang w:val="en-US"/>
        </w:rPr>
        <w:t xml:space="preserve">ould be efficient </w:t>
      </w:r>
      <w:r w:rsidR="00FB467B" w:rsidRPr="00133C15">
        <w:rPr>
          <w:rFonts w:ascii="Arial" w:hAnsi="Arial" w:cs="Arial"/>
          <w:lang w:val="en-US"/>
        </w:rPr>
        <w:t>and cost-effective</w:t>
      </w:r>
      <w:r w:rsidR="00187DDF" w:rsidRPr="00133C15">
        <w:rPr>
          <w:rFonts w:ascii="Arial" w:hAnsi="Arial" w:cs="Arial"/>
          <w:lang w:val="en-US"/>
        </w:rPr>
        <w:t>, taking into consideration relationships</w:t>
      </w:r>
      <w:r w:rsidR="004A4B97" w:rsidRPr="00133C15">
        <w:rPr>
          <w:rFonts w:ascii="Arial" w:hAnsi="Arial" w:cs="Arial"/>
          <w:lang w:val="en-US"/>
        </w:rPr>
        <w:t xml:space="preserve"> and</w:t>
      </w:r>
      <w:r w:rsidR="00187DDF" w:rsidRPr="00133C15">
        <w:rPr>
          <w:rFonts w:ascii="Arial" w:hAnsi="Arial" w:cs="Arial"/>
          <w:lang w:val="en-US"/>
        </w:rPr>
        <w:t xml:space="preserve"> commercial interests</w:t>
      </w:r>
      <w:r w:rsidR="00FB467B" w:rsidRPr="00133C15">
        <w:rPr>
          <w:rFonts w:ascii="Arial" w:hAnsi="Arial" w:cs="Arial"/>
          <w:lang w:val="en-US"/>
        </w:rPr>
        <w:t>,</w:t>
      </w:r>
      <w:r w:rsidR="000326E7" w:rsidRPr="00133C15">
        <w:rPr>
          <w:rFonts w:ascii="Arial" w:hAnsi="Arial" w:cs="Arial"/>
          <w:lang w:val="en-US"/>
        </w:rPr>
        <w:t xml:space="preserve"> as well as other important factors identified by the parties (e.g., enforceability, remedies, deadlines, etc.)</w:t>
      </w:r>
      <w:r w:rsidR="006309C0" w:rsidRPr="00133C15">
        <w:rPr>
          <w:rStyle w:val="FootnoteReference"/>
          <w:rFonts w:ascii="Arial" w:hAnsi="Arial" w:cs="Arial"/>
          <w:lang w:val="en-US"/>
        </w:rPr>
        <w:footnoteReference w:id="4"/>
      </w:r>
      <w:r w:rsidR="00CC62E1" w:rsidRPr="00133C15">
        <w:rPr>
          <w:rFonts w:ascii="Arial" w:hAnsi="Arial" w:cs="Arial"/>
          <w:lang w:val="en-US"/>
        </w:rPr>
        <w:t xml:space="preserve"> </w:t>
      </w:r>
      <w:r w:rsidR="00187DDF" w:rsidRPr="00133C15">
        <w:rPr>
          <w:rFonts w:ascii="Arial" w:hAnsi="Arial" w:cs="Arial"/>
          <w:lang w:val="en-US"/>
        </w:rPr>
        <w:t xml:space="preserve"> </w:t>
      </w:r>
      <w:r w:rsidR="00CC62E1" w:rsidRPr="00133C15">
        <w:rPr>
          <w:rFonts w:ascii="Arial" w:hAnsi="Arial" w:cs="Arial"/>
          <w:lang w:val="en-US"/>
        </w:rPr>
        <w:t xml:space="preserve">The </w:t>
      </w:r>
      <w:r w:rsidR="008F1EE6" w:rsidRPr="00133C15">
        <w:rPr>
          <w:rFonts w:ascii="Arial" w:hAnsi="Arial" w:cs="Arial"/>
          <w:lang w:val="en-US"/>
        </w:rPr>
        <w:t>Guiding Mediator</w:t>
      </w:r>
      <w:r w:rsidR="00CC62E1" w:rsidRPr="00133C15">
        <w:rPr>
          <w:rFonts w:ascii="Arial" w:hAnsi="Arial" w:cs="Arial"/>
          <w:lang w:val="en-US"/>
        </w:rPr>
        <w:t xml:space="preserve"> </w:t>
      </w:r>
      <w:r w:rsidR="00FB4492" w:rsidRPr="00133C15">
        <w:rPr>
          <w:rFonts w:ascii="Arial" w:hAnsi="Arial" w:cs="Arial"/>
          <w:lang w:val="en-US"/>
        </w:rPr>
        <w:t xml:space="preserve">shall maintain </w:t>
      </w:r>
      <w:r w:rsidR="00CC62E1" w:rsidRPr="00133C15">
        <w:rPr>
          <w:rFonts w:ascii="Arial" w:hAnsi="Arial" w:cs="Arial"/>
          <w:lang w:val="en-US"/>
        </w:rPr>
        <w:t>strict</w:t>
      </w:r>
      <w:r w:rsidR="00FB4492" w:rsidRPr="00133C15">
        <w:rPr>
          <w:rFonts w:ascii="Arial" w:hAnsi="Arial" w:cs="Arial"/>
          <w:lang w:val="en-US"/>
        </w:rPr>
        <w:t xml:space="preserve"> confidentiality </w:t>
      </w:r>
      <w:r w:rsidR="00CC62E1" w:rsidRPr="00133C15">
        <w:rPr>
          <w:rFonts w:ascii="Arial" w:hAnsi="Arial" w:cs="Arial"/>
          <w:lang w:val="en-US"/>
        </w:rPr>
        <w:t>regarding</w:t>
      </w:r>
      <w:r w:rsidR="00FB4492" w:rsidRPr="00133C15">
        <w:rPr>
          <w:rFonts w:ascii="Arial" w:hAnsi="Arial" w:cs="Arial"/>
          <w:lang w:val="en-US"/>
        </w:rPr>
        <w:t xml:space="preserve"> </w:t>
      </w:r>
      <w:r w:rsidR="00CC62E1" w:rsidRPr="00133C15">
        <w:rPr>
          <w:rFonts w:ascii="Arial" w:hAnsi="Arial" w:cs="Arial"/>
          <w:lang w:val="en-US"/>
        </w:rPr>
        <w:t xml:space="preserve">all aspects of </w:t>
      </w:r>
      <w:r w:rsidR="00FB4492" w:rsidRPr="00133C15">
        <w:rPr>
          <w:rFonts w:ascii="Arial" w:hAnsi="Arial" w:cs="Arial"/>
          <w:lang w:val="en-US"/>
        </w:rPr>
        <w:t xml:space="preserve">the process, including any </w:t>
      </w:r>
      <w:r w:rsidR="00CC62E1" w:rsidRPr="00133C15">
        <w:rPr>
          <w:rFonts w:ascii="Arial" w:hAnsi="Arial" w:cs="Arial"/>
          <w:lang w:val="en-US"/>
        </w:rPr>
        <w:t>private</w:t>
      </w:r>
      <w:r w:rsidR="00FB4492" w:rsidRPr="00133C15">
        <w:rPr>
          <w:rFonts w:ascii="Arial" w:hAnsi="Arial" w:cs="Arial"/>
          <w:lang w:val="en-US"/>
        </w:rPr>
        <w:t xml:space="preserve"> conferences with parties an</w:t>
      </w:r>
      <w:r w:rsidR="005F2518" w:rsidRPr="00133C15">
        <w:rPr>
          <w:rFonts w:ascii="Arial" w:hAnsi="Arial" w:cs="Arial"/>
          <w:lang w:val="en-US"/>
        </w:rPr>
        <w:t>d</w:t>
      </w:r>
      <w:r w:rsidR="00CC62E1" w:rsidRPr="00133C15">
        <w:rPr>
          <w:rFonts w:ascii="Arial" w:hAnsi="Arial" w:cs="Arial"/>
          <w:lang w:val="en-US"/>
        </w:rPr>
        <w:t>/</w:t>
      </w:r>
      <w:r w:rsidR="005F2518" w:rsidRPr="00133C15">
        <w:rPr>
          <w:rFonts w:ascii="Arial" w:hAnsi="Arial" w:cs="Arial"/>
          <w:lang w:val="en-US"/>
        </w:rPr>
        <w:t>or their attorneys.</w:t>
      </w:r>
      <w:r w:rsidR="00CC62E1" w:rsidRPr="00133C15">
        <w:rPr>
          <w:rFonts w:ascii="Arial" w:hAnsi="Arial" w:cs="Arial"/>
          <w:lang w:val="en-US"/>
        </w:rPr>
        <w:t xml:space="preserve"> </w:t>
      </w:r>
      <w:r w:rsidR="00187DDF" w:rsidRPr="00133C15">
        <w:rPr>
          <w:rFonts w:ascii="Arial" w:hAnsi="Arial" w:cs="Arial"/>
          <w:lang w:val="en-US"/>
        </w:rPr>
        <w:t xml:space="preserve"> The </w:t>
      </w:r>
      <w:r w:rsidR="008F1EE6" w:rsidRPr="00133C15">
        <w:rPr>
          <w:rFonts w:ascii="Arial" w:hAnsi="Arial" w:cs="Arial"/>
          <w:lang w:val="en-US"/>
        </w:rPr>
        <w:t>Guiding Mediator</w:t>
      </w:r>
      <w:r w:rsidR="00187DDF" w:rsidRPr="00133C15">
        <w:rPr>
          <w:rFonts w:ascii="Arial" w:hAnsi="Arial" w:cs="Arial"/>
          <w:lang w:val="en-US"/>
        </w:rPr>
        <w:t xml:space="preserve"> may provide </w:t>
      </w:r>
      <w:r w:rsidR="006309C0" w:rsidRPr="00133C15">
        <w:rPr>
          <w:rFonts w:ascii="Arial" w:hAnsi="Arial" w:cs="Arial"/>
          <w:lang w:val="en-US"/>
        </w:rPr>
        <w:t xml:space="preserve">non-binding </w:t>
      </w:r>
      <w:r w:rsidR="00187DDF" w:rsidRPr="00133C15">
        <w:rPr>
          <w:rFonts w:ascii="Arial" w:hAnsi="Arial" w:cs="Arial"/>
          <w:lang w:val="en-US"/>
        </w:rPr>
        <w:t xml:space="preserve">recommendations </w:t>
      </w:r>
      <w:r w:rsidR="00464502" w:rsidRPr="00133C15">
        <w:rPr>
          <w:rFonts w:ascii="Arial" w:hAnsi="Arial" w:cs="Arial"/>
          <w:lang w:val="en-US"/>
        </w:rPr>
        <w:t>on process issues</w:t>
      </w:r>
      <w:r w:rsidR="00187DDF" w:rsidRPr="00133C15">
        <w:rPr>
          <w:rFonts w:ascii="Arial" w:hAnsi="Arial" w:cs="Arial"/>
          <w:lang w:val="en-US"/>
        </w:rPr>
        <w:t>.</w:t>
      </w:r>
      <w:r w:rsidR="00CC62E1" w:rsidRPr="00133C15">
        <w:rPr>
          <w:rFonts w:ascii="Arial" w:hAnsi="Arial" w:cs="Arial"/>
          <w:lang w:val="en-US"/>
        </w:rPr>
        <w:t xml:space="preserve"> </w:t>
      </w:r>
      <w:r w:rsidR="00187DDF" w:rsidRPr="00133C15">
        <w:rPr>
          <w:rFonts w:ascii="Arial" w:hAnsi="Arial" w:cs="Arial"/>
          <w:lang w:val="en-US"/>
        </w:rPr>
        <w:t xml:space="preserve"> The parties agree that any information they or their </w:t>
      </w:r>
      <w:r w:rsidR="006309C0" w:rsidRPr="00133C15">
        <w:rPr>
          <w:rFonts w:ascii="Arial" w:hAnsi="Arial" w:cs="Arial"/>
          <w:lang w:val="en-US"/>
        </w:rPr>
        <w:t>attorneys</w:t>
      </w:r>
      <w:r w:rsidR="00187DDF" w:rsidRPr="00133C15">
        <w:rPr>
          <w:rFonts w:ascii="Arial" w:hAnsi="Arial" w:cs="Arial"/>
          <w:lang w:val="en-US"/>
        </w:rPr>
        <w:t xml:space="preserve"> exchange or provide to the </w:t>
      </w:r>
      <w:r w:rsidR="008F1EE6" w:rsidRPr="00133C15">
        <w:rPr>
          <w:rFonts w:ascii="Arial" w:hAnsi="Arial" w:cs="Arial"/>
          <w:lang w:val="en-US"/>
        </w:rPr>
        <w:t>Guiding Mediator</w:t>
      </w:r>
      <w:r w:rsidR="00187DDF" w:rsidRPr="00133C15">
        <w:rPr>
          <w:rFonts w:ascii="Arial" w:hAnsi="Arial" w:cs="Arial"/>
          <w:lang w:val="en-US"/>
        </w:rPr>
        <w:t xml:space="preserve"> and</w:t>
      </w:r>
      <w:r w:rsidR="000326E7" w:rsidRPr="00133C15">
        <w:rPr>
          <w:rFonts w:ascii="Arial" w:hAnsi="Arial" w:cs="Arial"/>
          <w:lang w:val="en-US"/>
        </w:rPr>
        <w:t>/or</w:t>
      </w:r>
      <w:r w:rsidR="00187DDF" w:rsidRPr="00133C15">
        <w:rPr>
          <w:rFonts w:ascii="Arial" w:hAnsi="Arial" w:cs="Arial"/>
          <w:lang w:val="en-US"/>
        </w:rPr>
        <w:t xml:space="preserve"> other parties </w:t>
      </w:r>
      <w:r w:rsidR="000326E7" w:rsidRPr="00133C15">
        <w:rPr>
          <w:rFonts w:ascii="Arial" w:hAnsi="Arial" w:cs="Arial"/>
          <w:lang w:val="en-US"/>
        </w:rPr>
        <w:t xml:space="preserve">or stakeholders </w:t>
      </w:r>
      <w:r w:rsidR="00187DDF" w:rsidRPr="00133C15">
        <w:rPr>
          <w:rFonts w:ascii="Arial" w:hAnsi="Arial" w:cs="Arial"/>
          <w:lang w:val="en-US"/>
        </w:rPr>
        <w:t>as part of this appropriate dispute resolution process will be treated as confidential</w:t>
      </w:r>
      <w:r w:rsidR="00464502" w:rsidRPr="00133C15">
        <w:rPr>
          <w:rFonts w:ascii="Arial" w:hAnsi="Arial" w:cs="Arial"/>
          <w:lang w:val="en-US"/>
        </w:rPr>
        <w:t xml:space="preserve"> and immune from discovery or disclosure</w:t>
      </w:r>
      <w:r w:rsidR="00FB467B" w:rsidRPr="00133C15">
        <w:rPr>
          <w:rFonts w:ascii="Arial" w:hAnsi="Arial" w:cs="Arial"/>
          <w:lang w:val="en-US"/>
        </w:rPr>
        <w:t>.</w:t>
      </w:r>
      <w:r w:rsidR="003B6D5F">
        <w:rPr>
          <w:rStyle w:val="FootnoteReference"/>
          <w:rFonts w:ascii="Arial" w:hAnsi="Arial" w:cs="Arial"/>
          <w:lang w:val="en-US"/>
        </w:rPr>
        <w:footnoteReference w:id="5"/>
      </w:r>
      <w:r w:rsidR="00FB467B" w:rsidRPr="00133C15">
        <w:rPr>
          <w:rFonts w:ascii="Arial" w:hAnsi="Arial" w:cs="Arial"/>
          <w:lang w:val="en-US"/>
        </w:rPr>
        <w:t xml:space="preserve">  The </w:t>
      </w:r>
      <w:r w:rsidR="008F1EE6" w:rsidRPr="00133C15">
        <w:rPr>
          <w:rFonts w:ascii="Arial" w:hAnsi="Arial" w:cs="Arial"/>
          <w:lang w:val="en-US"/>
        </w:rPr>
        <w:t>Guiding Mediator</w:t>
      </w:r>
      <w:r w:rsidR="00FB467B" w:rsidRPr="00133C15">
        <w:rPr>
          <w:rFonts w:ascii="Arial" w:hAnsi="Arial" w:cs="Arial"/>
          <w:lang w:val="en-US"/>
        </w:rPr>
        <w:t xml:space="preserve"> shall be granted mediation privilege</w:t>
      </w:r>
      <w:r w:rsidR="002A4DD4" w:rsidRPr="00133C15">
        <w:rPr>
          <w:rFonts w:ascii="Arial" w:hAnsi="Arial" w:cs="Arial"/>
          <w:lang w:val="en-US"/>
        </w:rPr>
        <w:t xml:space="preserve"> and professional secrecy status</w:t>
      </w:r>
      <w:r w:rsidR="00FB467B" w:rsidRPr="00133C15">
        <w:rPr>
          <w:rFonts w:ascii="Arial" w:hAnsi="Arial" w:cs="Arial"/>
          <w:lang w:val="en-US"/>
        </w:rPr>
        <w:t xml:space="preserve"> </w:t>
      </w:r>
      <w:r w:rsidR="002A4DD4" w:rsidRPr="00133C15">
        <w:rPr>
          <w:rFonts w:ascii="Arial" w:hAnsi="Arial" w:cs="Arial"/>
          <w:lang w:val="en-US"/>
        </w:rPr>
        <w:t xml:space="preserve">as a mediator </w:t>
      </w:r>
      <w:r w:rsidR="00FB467B" w:rsidRPr="00133C15">
        <w:rPr>
          <w:rFonts w:ascii="Arial" w:hAnsi="Arial" w:cs="Arial"/>
          <w:lang w:val="en-US"/>
        </w:rPr>
        <w:t>to ensure that a</w:t>
      </w:r>
      <w:r w:rsidR="000326E7" w:rsidRPr="00133C15">
        <w:rPr>
          <w:rFonts w:ascii="Arial" w:hAnsi="Arial" w:cs="Arial"/>
          <w:lang w:val="en-US"/>
        </w:rPr>
        <w:t xml:space="preserve">ll information </w:t>
      </w:r>
      <w:r w:rsidR="00FB467B" w:rsidRPr="00133C15">
        <w:rPr>
          <w:rFonts w:ascii="Arial" w:hAnsi="Arial" w:cs="Arial"/>
          <w:lang w:val="en-US"/>
        </w:rPr>
        <w:t xml:space="preserve">exchanged or provided </w:t>
      </w:r>
      <w:r w:rsidR="000326E7" w:rsidRPr="00133C15">
        <w:rPr>
          <w:rFonts w:ascii="Arial" w:hAnsi="Arial" w:cs="Arial"/>
          <w:lang w:val="en-US"/>
        </w:rPr>
        <w:t xml:space="preserve">pursuant to this process </w:t>
      </w:r>
      <w:r w:rsidR="00CC62E1" w:rsidRPr="00133C15">
        <w:rPr>
          <w:rFonts w:ascii="Arial" w:hAnsi="Arial" w:cs="Arial"/>
          <w:lang w:val="en-US"/>
        </w:rPr>
        <w:t xml:space="preserve">shall be legally privileged </w:t>
      </w:r>
      <w:r w:rsidR="00FB467B" w:rsidRPr="00133C15">
        <w:rPr>
          <w:rFonts w:ascii="Arial" w:hAnsi="Arial" w:cs="Arial"/>
          <w:lang w:val="en-US"/>
        </w:rPr>
        <w:t xml:space="preserve">and </w:t>
      </w:r>
      <w:r w:rsidR="00CC62E1" w:rsidRPr="00133C15">
        <w:rPr>
          <w:rFonts w:ascii="Arial" w:hAnsi="Arial" w:cs="Arial"/>
          <w:lang w:val="en-US"/>
        </w:rPr>
        <w:t>immune from disclosure or discovery</w:t>
      </w:r>
      <w:r w:rsidR="003E2B6F" w:rsidRPr="00133C15">
        <w:rPr>
          <w:rFonts w:ascii="Arial" w:hAnsi="Arial" w:cs="Arial"/>
          <w:lang w:val="en-US"/>
        </w:rPr>
        <w:t xml:space="preserve"> to the extent possible under applicable laws</w:t>
      </w:r>
      <w:r w:rsidR="00187DDF" w:rsidRPr="00133C15">
        <w:rPr>
          <w:rFonts w:ascii="Arial" w:hAnsi="Arial" w:cs="Arial"/>
          <w:lang w:val="en-US"/>
        </w:rPr>
        <w:t>.</w:t>
      </w:r>
      <w:r w:rsidR="00CC62E1" w:rsidRPr="00133C15">
        <w:rPr>
          <w:rFonts w:ascii="Arial" w:hAnsi="Arial" w:cs="Arial"/>
          <w:lang w:val="en-US"/>
        </w:rPr>
        <w:t xml:space="preserve"> </w:t>
      </w:r>
      <w:r w:rsidR="00187DDF" w:rsidRPr="00133C15">
        <w:rPr>
          <w:rFonts w:ascii="Arial" w:hAnsi="Arial" w:cs="Arial"/>
          <w:lang w:val="en-US"/>
        </w:rPr>
        <w:t xml:space="preserve"> </w:t>
      </w:r>
      <w:r w:rsidR="00C205EE" w:rsidRPr="00133C15">
        <w:rPr>
          <w:rFonts w:ascii="Arial" w:hAnsi="Arial" w:cs="Arial"/>
          <w:lang w:val="en-US"/>
        </w:rPr>
        <w:t xml:space="preserve">Once appointed, the </w:t>
      </w:r>
      <w:r w:rsidR="008F1EE6" w:rsidRPr="00133C15">
        <w:rPr>
          <w:rFonts w:ascii="Arial" w:hAnsi="Arial" w:cs="Arial"/>
          <w:lang w:val="en-US"/>
        </w:rPr>
        <w:t>Guiding Mediator</w:t>
      </w:r>
      <w:r w:rsidR="00C205EE" w:rsidRPr="00133C15">
        <w:rPr>
          <w:rFonts w:ascii="Arial" w:hAnsi="Arial" w:cs="Arial"/>
          <w:lang w:val="en-US"/>
        </w:rPr>
        <w:t xml:space="preserve"> may </w:t>
      </w:r>
      <w:r w:rsidR="00681E57" w:rsidRPr="00133C15">
        <w:rPr>
          <w:rFonts w:ascii="Arial" w:hAnsi="Arial" w:cs="Arial"/>
          <w:lang w:val="en-US"/>
        </w:rPr>
        <w:t xml:space="preserve">act </w:t>
      </w:r>
      <w:r w:rsidR="00C205EE" w:rsidRPr="00133C15">
        <w:rPr>
          <w:rFonts w:ascii="Arial" w:hAnsi="Arial" w:cs="Arial"/>
          <w:lang w:val="en-US"/>
        </w:rPr>
        <w:t xml:space="preserve">as a mediator </w:t>
      </w:r>
      <w:r w:rsidR="004978AA">
        <w:rPr>
          <w:rFonts w:ascii="Arial" w:hAnsi="Arial" w:cs="Arial"/>
          <w:lang w:val="en-US"/>
        </w:rPr>
        <w:t>and/</w:t>
      </w:r>
      <w:r w:rsidR="00C205EE" w:rsidRPr="00133C15">
        <w:rPr>
          <w:rFonts w:ascii="Arial" w:hAnsi="Arial" w:cs="Arial"/>
          <w:lang w:val="en-US"/>
        </w:rPr>
        <w:t xml:space="preserve">or arbitrator in any subsequent </w:t>
      </w:r>
      <w:r w:rsidR="00C205EE" w:rsidRPr="00133C15">
        <w:rPr>
          <w:rFonts w:ascii="Arial" w:hAnsi="Arial" w:cs="Arial"/>
          <w:lang w:val="en-US"/>
        </w:rPr>
        <w:lastRenderedPageBreak/>
        <w:t xml:space="preserve">proceedings </w:t>
      </w:r>
      <w:r w:rsidR="00681E57" w:rsidRPr="00133C15">
        <w:rPr>
          <w:rFonts w:ascii="Arial" w:hAnsi="Arial" w:cs="Arial"/>
          <w:lang w:val="en-US"/>
        </w:rPr>
        <w:t xml:space="preserve">with the prior </w:t>
      </w:r>
      <w:r w:rsidR="00C205EE" w:rsidRPr="00133C15">
        <w:rPr>
          <w:rFonts w:ascii="Arial" w:hAnsi="Arial" w:cs="Arial"/>
          <w:lang w:val="en-US"/>
        </w:rPr>
        <w:t>written consent of all the parties</w:t>
      </w:r>
      <w:r w:rsidR="002A4DD4" w:rsidRPr="00133C15">
        <w:rPr>
          <w:rFonts w:ascii="Arial" w:hAnsi="Arial" w:cs="Arial"/>
          <w:lang w:val="en-US"/>
        </w:rPr>
        <w:t xml:space="preserve"> involved</w:t>
      </w:r>
      <w:r w:rsidR="006309C0" w:rsidRPr="00133C15">
        <w:rPr>
          <w:rFonts w:ascii="Arial" w:hAnsi="Arial" w:cs="Arial"/>
          <w:lang w:val="en-US"/>
        </w:rPr>
        <w:t xml:space="preserve"> in those proceedings</w:t>
      </w:r>
      <w:r w:rsidR="00C205EE" w:rsidRPr="00133C15">
        <w:rPr>
          <w:rFonts w:ascii="Arial" w:hAnsi="Arial" w:cs="Arial"/>
          <w:lang w:val="en-US"/>
        </w:rPr>
        <w:t>.</w:t>
      </w:r>
      <w:r w:rsidR="003B6D5F">
        <w:rPr>
          <w:rStyle w:val="FootnoteReference"/>
          <w:rFonts w:ascii="Arial" w:hAnsi="Arial" w:cs="Arial"/>
          <w:lang w:val="en-US"/>
        </w:rPr>
        <w:footnoteReference w:id="6"/>
      </w:r>
      <w:r w:rsidRPr="00133C15">
        <w:rPr>
          <w:rFonts w:ascii="Arial" w:hAnsi="Arial" w:cs="Arial"/>
          <w:lang w:val="en-US"/>
        </w:rPr>
        <w:t xml:space="preserve">  </w:t>
      </w:r>
      <w:r w:rsidR="005F2518" w:rsidRPr="00133C15">
        <w:rPr>
          <w:rFonts w:ascii="Arial" w:hAnsi="Arial" w:cs="Arial"/>
          <w:lang w:val="en-US"/>
        </w:rPr>
        <w:t xml:space="preserve">If </w:t>
      </w:r>
      <w:r w:rsidRPr="00133C15">
        <w:rPr>
          <w:rFonts w:ascii="Arial" w:hAnsi="Arial" w:cs="Arial"/>
          <w:lang w:val="en-US"/>
        </w:rPr>
        <w:t>a</w:t>
      </w:r>
      <w:r w:rsidR="00187DDF" w:rsidRPr="00133C15">
        <w:rPr>
          <w:rFonts w:ascii="Arial" w:hAnsi="Arial" w:cs="Arial"/>
          <w:lang w:val="en-US"/>
        </w:rPr>
        <w:t xml:space="preserve"> </w:t>
      </w:r>
      <w:r w:rsidR="008F1EE6" w:rsidRPr="00133C15">
        <w:rPr>
          <w:rFonts w:ascii="Arial" w:hAnsi="Arial" w:cs="Arial"/>
          <w:lang w:val="en-US"/>
        </w:rPr>
        <w:t>Guiding Mediator</w:t>
      </w:r>
      <w:r w:rsidR="00CC62E1" w:rsidRPr="00133C15">
        <w:rPr>
          <w:rFonts w:ascii="Arial" w:hAnsi="Arial" w:cs="Arial"/>
          <w:lang w:val="en-US"/>
        </w:rPr>
        <w:t xml:space="preserve"> </w:t>
      </w:r>
      <w:r w:rsidR="00133C15">
        <w:rPr>
          <w:rFonts w:ascii="Arial" w:hAnsi="Arial" w:cs="Arial"/>
          <w:lang w:val="en-US"/>
        </w:rPr>
        <w:t>was</w:t>
      </w:r>
      <w:r w:rsidR="00133C15" w:rsidRPr="00133C15">
        <w:rPr>
          <w:rFonts w:ascii="Arial" w:hAnsi="Arial" w:cs="Arial"/>
          <w:lang w:val="en-US"/>
        </w:rPr>
        <w:t xml:space="preserve"> </w:t>
      </w:r>
      <w:r w:rsidR="002A4DD4" w:rsidRPr="00133C15">
        <w:rPr>
          <w:rFonts w:ascii="Arial" w:hAnsi="Arial" w:cs="Arial"/>
          <w:lang w:val="en-US"/>
        </w:rPr>
        <w:t>not retained</w:t>
      </w:r>
      <w:r w:rsidR="005F2518" w:rsidRPr="00133C15">
        <w:rPr>
          <w:rFonts w:ascii="Arial" w:hAnsi="Arial" w:cs="Arial"/>
          <w:lang w:val="en-US"/>
        </w:rPr>
        <w:t xml:space="preserve"> </w:t>
      </w:r>
      <w:r w:rsidR="00187DDF" w:rsidRPr="00133C15">
        <w:rPr>
          <w:rFonts w:ascii="Arial" w:hAnsi="Arial" w:cs="Arial"/>
          <w:lang w:val="en-US"/>
        </w:rPr>
        <w:t xml:space="preserve">within </w:t>
      </w:r>
      <w:r w:rsidR="004A4B97" w:rsidRPr="00133C15">
        <w:rPr>
          <w:rFonts w:ascii="Arial" w:hAnsi="Arial" w:cs="Arial"/>
          <w:lang w:val="en-US"/>
        </w:rPr>
        <w:t>[</w:t>
      </w:r>
      <w:r w:rsidR="00187DDF" w:rsidRPr="00133C15">
        <w:rPr>
          <w:rFonts w:ascii="Arial" w:hAnsi="Arial" w:cs="Arial"/>
          <w:highlight w:val="lightGray"/>
          <w:lang w:val="en-US"/>
        </w:rPr>
        <w:t>thirty (30)</w:t>
      </w:r>
      <w:r w:rsidR="004A4B97" w:rsidRPr="00133C15">
        <w:rPr>
          <w:rFonts w:ascii="Arial" w:hAnsi="Arial" w:cs="Arial"/>
          <w:lang w:val="en-US"/>
        </w:rPr>
        <w:t>]</w:t>
      </w:r>
      <w:r w:rsidR="006309C0" w:rsidRPr="00133C15">
        <w:rPr>
          <w:rStyle w:val="FootnoteReference"/>
          <w:rFonts w:ascii="Arial" w:hAnsi="Arial" w:cs="Arial"/>
          <w:lang w:val="en-US"/>
        </w:rPr>
        <w:footnoteReference w:id="7"/>
      </w:r>
      <w:r w:rsidR="00187DDF" w:rsidRPr="00133C15">
        <w:rPr>
          <w:rFonts w:ascii="Arial" w:hAnsi="Arial" w:cs="Arial"/>
          <w:lang w:val="en-US"/>
        </w:rPr>
        <w:t xml:space="preserve"> days from the date of first request for the appointment of </w:t>
      </w:r>
      <w:r w:rsidR="00133C15">
        <w:rPr>
          <w:rFonts w:ascii="Arial" w:hAnsi="Arial" w:cs="Arial"/>
          <w:lang w:val="en-US"/>
        </w:rPr>
        <w:t>a</w:t>
      </w:r>
      <w:r w:rsidR="00133C15" w:rsidRPr="00133C15">
        <w:rPr>
          <w:rFonts w:ascii="Arial" w:hAnsi="Arial" w:cs="Arial"/>
          <w:lang w:val="en-US"/>
        </w:rPr>
        <w:t xml:space="preserve"> </w:t>
      </w:r>
      <w:r w:rsidR="008F1EE6" w:rsidRPr="00133C15">
        <w:rPr>
          <w:rFonts w:ascii="Arial" w:hAnsi="Arial" w:cs="Arial"/>
          <w:lang w:val="en-US"/>
        </w:rPr>
        <w:t>Guiding Mediator</w:t>
      </w:r>
      <w:r w:rsidR="00187DDF" w:rsidRPr="00133C15">
        <w:rPr>
          <w:rFonts w:ascii="Arial" w:hAnsi="Arial" w:cs="Arial"/>
          <w:lang w:val="en-US"/>
        </w:rPr>
        <w:t xml:space="preserve"> by a party, </w:t>
      </w:r>
      <w:r w:rsidR="00133C15">
        <w:rPr>
          <w:rFonts w:ascii="Arial" w:hAnsi="Arial" w:cs="Arial"/>
          <w:lang w:val="en-US"/>
        </w:rPr>
        <w:t>or</w:t>
      </w:r>
      <w:r w:rsidR="00133C15" w:rsidRPr="00133C15">
        <w:rPr>
          <w:rFonts w:ascii="Arial" w:hAnsi="Arial" w:cs="Arial"/>
          <w:lang w:val="en-US"/>
        </w:rPr>
        <w:t xml:space="preserve"> </w:t>
      </w:r>
      <w:r w:rsidR="00C130E1" w:rsidRPr="00133C15">
        <w:rPr>
          <w:rFonts w:ascii="Arial" w:hAnsi="Arial" w:cs="Arial"/>
          <w:lang w:val="en-US"/>
        </w:rPr>
        <w:t xml:space="preserve">if no </w:t>
      </w:r>
      <w:r w:rsidRPr="00133C15">
        <w:rPr>
          <w:rFonts w:ascii="Arial" w:hAnsi="Arial" w:cs="Arial"/>
          <w:lang w:val="en-US"/>
        </w:rPr>
        <w:t xml:space="preserve">other </w:t>
      </w:r>
      <w:r w:rsidR="00C130E1" w:rsidRPr="00133C15">
        <w:rPr>
          <w:rFonts w:ascii="Arial" w:hAnsi="Arial" w:cs="Arial"/>
          <w:lang w:val="en-US"/>
        </w:rPr>
        <w:t xml:space="preserve">process </w:t>
      </w:r>
      <w:r w:rsidR="00133C15">
        <w:rPr>
          <w:rFonts w:ascii="Arial" w:hAnsi="Arial" w:cs="Arial"/>
          <w:lang w:val="en-US"/>
        </w:rPr>
        <w:t>or ADR neutral has been</w:t>
      </w:r>
      <w:r w:rsidR="00133C15" w:rsidRPr="00133C15">
        <w:rPr>
          <w:rFonts w:ascii="Arial" w:hAnsi="Arial" w:cs="Arial"/>
          <w:lang w:val="en-US"/>
        </w:rPr>
        <w:t xml:space="preserve"> </w:t>
      </w:r>
      <w:r w:rsidR="00C130E1" w:rsidRPr="00133C15">
        <w:rPr>
          <w:rFonts w:ascii="Arial" w:hAnsi="Arial" w:cs="Arial"/>
          <w:lang w:val="en-US"/>
        </w:rPr>
        <w:t xml:space="preserve">agreed to </w:t>
      </w:r>
      <w:r w:rsidR="00133C15">
        <w:rPr>
          <w:rFonts w:ascii="Arial" w:hAnsi="Arial" w:cs="Arial"/>
          <w:lang w:val="en-US"/>
        </w:rPr>
        <w:t xml:space="preserve">or appointed by that date by mutual consent of all the parties involved in the dispute, the </w:t>
      </w:r>
      <w:r w:rsidR="00782211">
        <w:rPr>
          <w:rFonts w:ascii="Arial" w:hAnsi="Arial" w:cs="Arial"/>
          <w:lang w:val="en-US"/>
        </w:rPr>
        <w:t xml:space="preserve">substantive </w:t>
      </w:r>
      <w:r w:rsidR="00133C15">
        <w:rPr>
          <w:rFonts w:ascii="Arial" w:hAnsi="Arial" w:cs="Arial"/>
          <w:lang w:val="en-US"/>
        </w:rPr>
        <w:t>matter</w:t>
      </w:r>
      <w:r w:rsidR="00782211">
        <w:rPr>
          <w:rFonts w:ascii="Arial" w:hAnsi="Arial" w:cs="Arial"/>
          <w:lang w:val="en-US"/>
        </w:rPr>
        <w:t>s in dispute</w:t>
      </w:r>
      <w:r w:rsidR="00133C15">
        <w:rPr>
          <w:rFonts w:ascii="Arial" w:hAnsi="Arial" w:cs="Arial"/>
          <w:lang w:val="en-US"/>
        </w:rPr>
        <w:t xml:space="preserve"> shall be settled by mediation [</w:t>
      </w:r>
      <w:r w:rsidR="00133C15" w:rsidRPr="00133C15">
        <w:rPr>
          <w:rFonts w:ascii="Arial" w:hAnsi="Arial" w:cs="Arial"/>
          <w:highlight w:val="lightGray"/>
          <w:lang w:val="en-US"/>
        </w:rPr>
        <w:t>in accordance with the rules of the [NAME OF INSTITUTION] in effect at that date</w:t>
      </w:r>
      <w:r w:rsidR="00133C15">
        <w:rPr>
          <w:rFonts w:ascii="Arial" w:hAnsi="Arial" w:cs="Arial"/>
          <w:lang w:val="en-US"/>
        </w:rPr>
        <w:t>]</w:t>
      </w:r>
      <w:r w:rsidRPr="00133C15">
        <w:rPr>
          <w:rFonts w:ascii="Arial" w:hAnsi="Arial" w:cs="Arial"/>
          <w:lang w:val="en-US"/>
        </w:rPr>
        <w:t>.</w:t>
      </w:r>
      <w:r w:rsidR="008A4DD4" w:rsidRPr="00133C15">
        <w:rPr>
          <w:rStyle w:val="FootnoteReference"/>
          <w:rFonts w:ascii="Arial" w:hAnsi="Arial" w:cs="Arial"/>
          <w:lang w:val="en-US"/>
        </w:rPr>
        <w:footnoteReference w:id="8"/>
      </w:r>
    </w:p>
    <w:p w14:paraId="67487392" w14:textId="77777777" w:rsidR="00994931" w:rsidRPr="00133C15" w:rsidRDefault="00994931" w:rsidP="00994931">
      <w:pPr>
        <w:pStyle w:val="ListParagraph"/>
        <w:shd w:val="clear" w:color="auto" w:fill="FFFFFF"/>
        <w:ind w:left="284"/>
        <w:rPr>
          <w:rFonts w:ascii="Arial" w:hAnsi="Arial" w:cs="Arial"/>
          <w:lang w:val="en-US"/>
        </w:rPr>
      </w:pPr>
    </w:p>
    <w:p w14:paraId="6F0670DE" w14:textId="19C5F976" w:rsidR="00E73EDE" w:rsidRDefault="00994931" w:rsidP="00994931">
      <w:pPr>
        <w:pStyle w:val="ListParagraph"/>
        <w:numPr>
          <w:ilvl w:val="0"/>
          <w:numId w:val="1"/>
        </w:numPr>
        <w:shd w:val="clear" w:color="auto" w:fill="FFFFFF"/>
        <w:ind w:left="284" w:hanging="284"/>
        <w:rPr>
          <w:rFonts w:ascii="Arial" w:hAnsi="Arial" w:cs="Arial"/>
          <w:lang w:val="en-US"/>
        </w:rPr>
      </w:pPr>
      <w:r w:rsidRPr="00133C15">
        <w:rPr>
          <w:rFonts w:ascii="Arial" w:hAnsi="Arial" w:cs="Arial"/>
          <w:u w:val="single"/>
          <w:lang w:val="en-US"/>
        </w:rPr>
        <w:t>Arbitration</w:t>
      </w:r>
      <w:r w:rsidRPr="00133C15">
        <w:rPr>
          <w:rFonts w:ascii="Arial" w:hAnsi="Arial" w:cs="Arial"/>
          <w:lang w:val="en-US"/>
        </w:rPr>
        <w:t xml:space="preserve">: </w:t>
      </w:r>
      <w:r w:rsidR="00782211">
        <w:rPr>
          <w:rFonts w:ascii="Arial" w:hAnsi="Arial" w:cs="Arial"/>
          <w:lang w:val="en-US"/>
        </w:rPr>
        <w:t xml:space="preserve"> </w:t>
      </w:r>
      <w:r w:rsidR="00A33A3A" w:rsidRPr="00133C15">
        <w:rPr>
          <w:rFonts w:ascii="Arial" w:hAnsi="Arial" w:cs="Arial"/>
          <w:lang w:val="en-US"/>
        </w:rPr>
        <w:t xml:space="preserve">If </w:t>
      </w:r>
      <w:r w:rsidR="00CC62E1" w:rsidRPr="00133C15">
        <w:rPr>
          <w:rFonts w:ascii="Arial" w:hAnsi="Arial" w:cs="Arial"/>
          <w:lang w:val="en-US"/>
        </w:rPr>
        <w:t xml:space="preserve">the dispute is not fully resolved by </w:t>
      </w:r>
      <w:r w:rsidR="008A4DD4" w:rsidRPr="00133C15">
        <w:rPr>
          <w:rFonts w:ascii="Arial" w:hAnsi="Arial" w:cs="Arial"/>
          <w:lang w:val="en-US"/>
        </w:rPr>
        <w:t>[</w:t>
      </w:r>
      <w:r w:rsidR="00CC62E1" w:rsidRPr="00133C15">
        <w:rPr>
          <w:rFonts w:ascii="Arial" w:hAnsi="Arial" w:cs="Arial"/>
          <w:highlight w:val="lightGray"/>
          <w:lang w:val="en-US"/>
        </w:rPr>
        <w:t>mediation</w:t>
      </w:r>
      <w:r w:rsidR="005549FC" w:rsidRPr="00133C15">
        <w:rPr>
          <w:rFonts w:ascii="Arial" w:hAnsi="Arial" w:cs="Arial"/>
          <w:lang w:val="en-US"/>
        </w:rPr>
        <w:t>]</w:t>
      </w:r>
      <w:r w:rsidR="00CC62E1" w:rsidRPr="00133C15">
        <w:rPr>
          <w:rFonts w:ascii="Arial" w:hAnsi="Arial" w:cs="Arial"/>
          <w:lang w:val="en-US"/>
        </w:rPr>
        <w:t xml:space="preserve"> w</w:t>
      </w:r>
      <w:r w:rsidR="00A33A3A" w:rsidRPr="00133C15">
        <w:rPr>
          <w:rFonts w:ascii="Arial" w:hAnsi="Arial" w:cs="Arial"/>
          <w:lang w:val="en-US"/>
        </w:rPr>
        <w:t xml:space="preserve">ithin </w:t>
      </w:r>
      <w:r w:rsidR="004A4B97" w:rsidRPr="00133C15">
        <w:rPr>
          <w:rFonts w:ascii="Arial" w:hAnsi="Arial" w:cs="Arial"/>
          <w:lang w:val="en-US"/>
        </w:rPr>
        <w:t>[</w:t>
      </w:r>
      <w:r w:rsidR="003D1765" w:rsidRPr="00133C15">
        <w:rPr>
          <w:rFonts w:ascii="Arial" w:hAnsi="Arial" w:cs="Arial"/>
          <w:highlight w:val="lightGray"/>
          <w:lang w:val="en-US"/>
        </w:rPr>
        <w:t>ninety (90)</w:t>
      </w:r>
      <w:r w:rsidR="004A4B97" w:rsidRPr="00133C15">
        <w:rPr>
          <w:rFonts w:ascii="Arial" w:hAnsi="Arial" w:cs="Arial"/>
          <w:lang w:val="en-US"/>
        </w:rPr>
        <w:t>]</w:t>
      </w:r>
      <w:r w:rsidRPr="00133C15">
        <w:rPr>
          <w:rStyle w:val="FootnoteReference"/>
          <w:rFonts w:ascii="Arial" w:hAnsi="Arial" w:cs="Arial"/>
          <w:lang w:val="en-US"/>
        </w:rPr>
        <w:footnoteReference w:id="9"/>
      </w:r>
      <w:r w:rsidR="003D1765" w:rsidRPr="00133C15">
        <w:rPr>
          <w:rFonts w:ascii="Arial" w:hAnsi="Arial" w:cs="Arial"/>
          <w:lang w:val="en-US"/>
        </w:rPr>
        <w:t xml:space="preserve"> days from the date a party </w:t>
      </w:r>
      <w:r w:rsidR="000326E7" w:rsidRPr="00133C15">
        <w:rPr>
          <w:rFonts w:ascii="Arial" w:hAnsi="Arial" w:cs="Arial"/>
          <w:lang w:val="en-US"/>
        </w:rPr>
        <w:t xml:space="preserve">first </w:t>
      </w:r>
      <w:r w:rsidR="003D1765" w:rsidRPr="00133C15">
        <w:rPr>
          <w:rFonts w:ascii="Arial" w:hAnsi="Arial" w:cs="Arial"/>
          <w:lang w:val="en-US"/>
        </w:rPr>
        <w:t xml:space="preserve">requested the appointment of </w:t>
      </w:r>
      <w:r w:rsidR="008F1EE6" w:rsidRPr="00133C15">
        <w:rPr>
          <w:rFonts w:ascii="Arial" w:hAnsi="Arial" w:cs="Arial"/>
          <w:lang w:val="en-US"/>
        </w:rPr>
        <w:t>the Guided Mediator</w:t>
      </w:r>
      <w:r w:rsidR="003D1765" w:rsidRPr="00133C15">
        <w:rPr>
          <w:rFonts w:ascii="Arial" w:hAnsi="Arial" w:cs="Arial"/>
          <w:lang w:val="en-US"/>
        </w:rPr>
        <w:t xml:space="preserve"> or </w:t>
      </w:r>
      <w:r w:rsidR="004A4B97" w:rsidRPr="00133C15">
        <w:rPr>
          <w:rFonts w:ascii="Arial" w:hAnsi="Arial" w:cs="Arial"/>
          <w:lang w:val="en-US"/>
        </w:rPr>
        <w:t>[</w:t>
      </w:r>
      <w:r w:rsidR="00CC62E1" w:rsidRPr="00133C15">
        <w:rPr>
          <w:rFonts w:ascii="Arial" w:hAnsi="Arial" w:cs="Arial"/>
          <w:highlight w:val="lightGray"/>
          <w:lang w:val="en-US"/>
        </w:rPr>
        <w:t>sixty (</w:t>
      </w:r>
      <w:r w:rsidR="00A33A3A" w:rsidRPr="00133C15">
        <w:rPr>
          <w:rFonts w:ascii="Arial" w:hAnsi="Arial" w:cs="Arial"/>
          <w:highlight w:val="lightGray"/>
          <w:lang w:val="en-US"/>
        </w:rPr>
        <w:t>60</w:t>
      </w:r>
      <w:r w:rsidR="00CC62E1" w:rsidRPr="00133C15">
        <w:rPr>
          <w:rFonts w:ascii="Arial" w:hAnsi="Arial" w:cs="Arial"/>
          <w:highlight w:val="lightGray"/>
          <w:lang w:val="en-US"/>
        </w:rPr>
        <w:t>)</w:t>
      </w:r>
      <w:r w:rsidR="004A4B97" w:rsidRPr="00133C15">
        <w:rPr>
          <w:rFonts w:ascii="Arial" w:hAnsi="Arial" w:cs="Arial"/>
          <w:lang w:val="en-US"/>
        </w:rPr>
        <w:t>]</w:t>
      </w:r>
      <w:r w:rsidR="00A33A3A" w:rsidRPr="00133C15">
        <w:rPr>
          <w:rFonts w:ascii="Arial" w:hAnsi="Arial" w:cs="Arial"/>
          <w:lang w:val="en-US"/>
        </w:rPr>
        <w:t xml:space="preserve"> days </w:t>
      </w:r>
      <w:r w:rsidR="00CC62E1" w:rsidRPr="00133C15">
        <w:rPr>
          <w:rFonts w:ascii="Arial" w:hAnsi="Arial" w:cs="Arial"/>
          <w:lang w:val="en-US"/>
        </w:rPr>
        <w:t xml:space="preserve">from </w:t>
      </w:r>
      <w:r w:rsidR="003D1765" w:rsidRPr="00133C15">
        <w:rPr>
          <w:rFonts w:ascii="Arial" w:hAnsi="Arial" w:cs="Arial"/>
          <w:lang w:val="en-US"/>
        </w:rPr>
        <w:t xml:space="preserve">the appointment of </w:t>
      </w:r>
      <w:r w:rsidR="00E73EDE">
        <w:rPr>
          <w:rFonts w:ascii="Arial" w:hAnsi="Arial" w:cs="Arial"/>
          <w:lang w:val="en-US"/>
        </w:rPr>
        <w:t xml:space="preserve">the Guided Mediator </w:t>
      </w:r>
      <w:r w:rsidR="00782211">
        <w:rPr>
          <w:rFonts w:ascii="Arial" w:hAnsi="Arial" w:cs="Arial"/>
          <w:lang w:val="en-US"/>
        </w:rPr>
        <w:t xml:space="preserve">as the substantive matters mediator </w:t>
      </w:r>
      <w:r w:rsidR="00E73EDE">
        <w:rPr>
          <w:rFonts w:ascii="Arial" w:hAnsi="Arial" w:cs="Arial"/>
          <w:lang w:val="en-US"/>
        </w:rPr>
        <w:t xml:space="preserve">or </w:t>
      </w:r>
      <w:r w:rsidR="00782211">
        <w:rPr>
          <w:rFonts w:ascii="Arial" w:hAnsi="Arial" w:cs="Arial"/>
          <w:lang w:val="en-US"/>
        </w:rPr>
        <w:t xml:space="preserve">of </w:t>
      </w:r>
      <w:r w:rsidR="008F1EE6" w:rsidRPr="00133C15">
        <w:rPr>
          <w:rFonts w:ascii="Arial" w:hAnsi="Arial" w:cs="Arial"/>
          <w:lang w:val="en-US"/>
        </w:rPr>
        <w:t xml:space="preserve">another </w:t>
      </w:r>
      <w:r w:rsidR="003D1765" w:rsidRPr="00133C15">
        <w:rPr>
          <w:rFonts w:ascii="Arial" w:hAnsi="Arial" w:cs="Arial"/>
          <w:highlight w:val="lightGray"/>
          <w:lang w:val="en-US"/>
        </w:rPr>
        <w:t>mediator</w:t>
      </w:r>
      <w:r w:rsidR="003D1765" w:rsidRPr="00133C15">
        <w:rPr>
          <w:rFonts w:ascii="Arial" w:hAnsi="Arial" w:cs="Arial"/>
          <w:lang w:val="en-US"/>
        </w:rPr>
        <w:t xml:space="preserve"> </w:t>
      </w:r>
      <w:r w:rsidR="00E73EDE">
        <w:rPr>
          <w:rFonts w:ascii="Arial" w:hAnsi="Arial" w:cs="Arial"/>
          <w:lang w:val="en-US"/>
        </w:rPr>
        <w:t>as provided for above</w:t>
      </w:r>
      <w:r w:rsidR="008F1EE6" w:rsidRPr="00133C15">
        <w:rPr>
          <w:rFonts w:ascii="Arial" w:hAnsi="Arial" w:cs="Arial"/>
          <w:lang w:val="en-US"/>
        </w:rPr>
        <w:t xml:space="preserve"> </w:t>
      </w:r>
      <w:r w:rsidR="003D1765" w:rsidRPr="00133C15">
        <w:rPr>
          <w:rFonts w:ascii="Arial" w:hAnsi="Arial" w:cs="Arial"/>
          <w:lang w:val="en-US"/>
        </w:rPr>
        <w:t xml:space="preserve">(whichever </w:t>
      </w:r>
      <w:r w:rsidR="000326E7" w:rsidRPr="00133C15">
        <w:rPr>
          <w:rFonts w:ascii="Arial" w:hAnsi="Arial" w:cs="Arial"/>
          <w:lang w:val="en-US"/>
        </w:rPr>
        <w:t xml:space="preserve">period </w:t>
      </w:r>
      <w:r w:rsidR="003D1765" w:rsidRPr="00133C15">
        <w:rPr>
          <w:rFonts w:ascii="Arial" w:hAnsi="Arial" w:cs="Arial"/>
          <w:lang w:val="en-US"/>
        </w:rPr>
        <w:t>is longer</w:t>
      </w:r>
      <w:r w:rsidR="00E30169" w:rsidRPr="00133C15">
        <w:rPr>
          <w:rFonts w:ascii="Arial" w:hAnsi="Arial" w:cs="Arial"/>
          <w:lang w:val="en-US"/>
        </w:rPr>
        <w:t>)</w:t>
      </w:r>
      <w:r w:rsidR="00E73EDE">
        <w:rPr>
          <w:rFonts w:ascii="Arial" w:hAnsi="Arial" w:cs="Arial"/>
          <w:lang w:val="en-US"/>
        </w:rPr>
        <w:t>,</w:t>
      </w:r>
      <w:r w:rsidR="00E30169" w:rsidRPr="00133C15">
        <w:rPr>
          <w:rFonts w:ascii="Arial" w:hAnsi="Arial" w:cs="Arial"/>
          <w:lang w:val="en-US"/>
        </w:rPr>
        <w:t xml:space="preserve"> any dispute arising out of or relating to this </w:t>
      </w:r>
      <w:r w:rsidR="00E73EDE">
        <w:rPr>
          <w:rFonts w:ascii="Arial" w:hAnsi="Arial" w:cs="Arial"/>
          <w:lang w:val="en-US"/>
        </w:rPr>
        <w:t>a</w:t>
      </w:r>
      <w:r w:rsidR="00E30169" w:rsidRPr="00133C15">
        <w:rPr>
          <w:rFonts w:ascii="Arial" w:hAnsi="Arial" w:cs="Arial"/>
          <w:lang w:val="en-US"/>
        </w:rPr>
        <w:t xml:space="preserve">greement or this dispute resolution clause, including the making, breach, termination or validity thereof, shall be finally resolved </w:t>
      </w:r>
      <w:r w:rsidR="003D1765" w:rsidRPr="00133C15">
        <w:rPr>
          <w:rFonts w:ascii="Arial" w:hAnsi="Arial" w:cs="Arial"/>
          <w:lang w:val="en-US"/>
        </w:rPr>
        <w:t xml:space="preserve">by binding </w:t>
      </w:r>
      <w:r w:rsidR="004A4B97" w:rsidRPr="00133C15">
        <w:rPr>
          <w:rFonts w:ascii="Arial" w:hAnsi="Arial" w:cs="Arial"/>
          <w:lang w:val="en-US"/>
        </w:rPr>
        <w:t>[</w:t>
      </w:r>
      <w:r w:rsidR="003D1765" w:rsidRPr="00133C15">
        <w:rPr>
          <w:rFonts w:ascii="Arial" w:hAnsi="Arial" w:cs="Arial"/>
          <w:highlight w:val="lightGray"/>
          <w:lang w:val="en-US"/>
        </w:rPr>
        <w:t>expedited</w:t>
      </w:r>
      <w:r w:rsidR="004A4B97" w:rsidRPr="00133C15">
        <w:rPr>
          <w:rFonts w:ascii="Arial" w:hAnsi="Arial" w:cs="Arial"/>
          <w:lang w:val="en-US"/>
        </w:rPr>
        <w:t>]</w:t>
      </w:r>
      <w:r w:rsidRPr="00133C15">
        <w:rPr>
          <w:rStyle w:val="FootnoteReference"/>
          <w:rFonts w:ascii="Arial" w:hAnsi="Arial" w:cs="Arial"/>
          <w:lang w:val="en-US"/>
        </w:rPr>
        <w:footnoteReference w:id="10"/>
      </w:r>
      <w:r w:rsidR="003D1765" w:rsidRPr="00133C15">
        <w:rPr>
          <w:rFonts w:ascii="Arial" w:hAnsi="Arial" w:cs="Arial"/>
          <w:lang w:val="en-US"/>
        </w:rPr>
        <w:t xml:space="preserve"> arbitration </w:t>
      </w:r>
      <w:r w:rsidR="004A4B97" w:rsidRPr="00133C15">
        <w:rPr>
          <w:rFonts w:ascii="Arial" w:hAnsi="Arial" w:cs="Arial"/>
          <w:lang w:val="en-US"/>
        </w:rPr>
        <w:t>[</w:t>
      </w:r>
      <w:r w:rsidR="003D1765" w:rsidRPr="00133C15">
        <w:rPr>
          <w:rFonts w:ascii="Arial" w:hAnsi="Arial" w:cs="Arial"/>
          <w:highlight w:val="lightGray"/>
          <w:lang w:val="en-US"/>
        </w:rPr>
        <w:t>by</w:t>
      </w:r>
      <w:r w:rsidR="00187DDF" w:rsidRPr="00133C15">
        <w:rPr>
          <w:rFonts w:ascii="Arial" w:hAnsi="Arial" w:cs="Arial"/>
          <w:highlight w:val="lightGray"/>
          <w:lang w:val="en-US"/>
        </w:rPr>
        <w:t xml:space="preserve"> a sole arbitrator</w:t>
      </w:r>
      <w:r w:rsidR="004A4B97" w:rsidRPr="00133C15">
        <w:rPr>
          <w:rFonts w:ascii="Arial" w:hAnsi="Arial" w:cs="Arial"/>
          <w:lang w:val="en-US"/>
        </w:rPr>
        <w:t>]</w:t>
      </w:r>
      <w:r w:rsidR="00187DDF" w:rsidRPr="00133C15">
        <w:rPr>
          <w:rFonts w:ascii="Arial" w:hAnsi="Arial" w:cs="Arial"/>
          <w:lang w:val="en-US"/>
        </w:rPr>
        <w:t>,</w:t>
      </w:r>
      <w:r w:rsidR="00E30169" w:rsidRPr="00133C15">
        <w:rPr>
          <w:rFonts w:ascii="Arial" w:hAnsi="Arial" w:cs="Arial"/>
          <w:lang w:val="en-US"/>
        </w:rPr>
        <w:t xml:space="preserve"> [</w:t>
      </w:r>
      <w:r w:rsidR="00187DDF" w:rsidRPr="00133C15">
        <w:rPr>
          <w:rFonts w:ascii="Arial" w:hAnsi="Arial" w:cs="Arial"/>
          <w:highlight w:val="lightGray"/>
          <w:lang w:val="en-US"/>
        </w:rPr>
        <w:t xml:space="preserve">in accordance with the rules of the </w:t>
      </w:r>
      <w:r w:rsidR="003D1765" w:rsidRPr="00133C15">
        <w:rPr>
          <w:rFonts w:ascii="Arial" w:hAnsi="Arial" w:cs="Arial"/>
          <w:highlight w:val="lightGray"/>
          <w:lang w:val="en-US"/>
        </w:rPr>
        <w:t>[</w:t>
      </w:r>
      <w:r w:rsidR="00187DDF" w:rsidRPr="00133C15">
        <w:rPr>
          <w:rFonts w:ascii="Arial" w:hAnsi="Arial" w:cs="Arial"/>
          <w:highlight w:val="lightGray"/>
          <w:lang w:val="en-US"/>
        </w:rPr>
        <w:t>INSERT NAME OF INSTITUTION</w:t>
      </w:r>
      <w:r w:rsidR="003D1765" w:rsidRPr="00133C15">
        <w:rPr>
          <w:rFonts w:ascii="Arial" w:hAnsi="Arial" w:cs="Arial"/>
          <w:highlight w:val="lightGray"/>
          <w:lang w:val="en-US"/>
        </w:rPr>
        <w:t>]</w:t>
      </w:r>
      <w:r w:rsidR="00187DDF" w:rsidRPr="00133C15">
        <w:rPr>
          <w:rFonts w:ascii="Arial" w:hAnsi="Arial" w:cs="Arial"/>
          <w:highlight w:val="lightGray"/>
          <w:lang w:val="en-US"/>
        </w:rPr>
        <w:t xml:space="preserve"> in effect at that date</w:t>
      </w:r>
      <w:r w:rsidR="00E30169" w:rsidRPr="00133C15">
        <w:rPr>
          <w:rFonts w:ascii="Arial" w:hAnsi="Arial" w:cs="Arial"/>
          <w:lang w:val="en-US"/>
        </w:rPr>
        <w:t>]</w:t>
      </w:r>
      <w:r w:rsidR="00E30169" w:rsidRPr="00133C15">
        <w:rPr>
          <w:rStyle w:val="FootnoteReference"/>
          <w:rFonts w:ascii="Arial" w:hAnsi="Arial" w:cs="Arial"/>
          <w:lang w:val="en-US"/>
        </w:rPr>
        <w:footnoteReference w:id="11"/>
      </w:r>
      <w:r w:rsidR="003D1765" w:rsidRPr="00133C15">
        <w:rPr>
          <w:rFonts w:ascii="Arial" w:hAnsi="Arial" w:cs="Arial"/>
          <w:lang w:val="en-US"/>
        </w:rPr>
        <w:t xml:space="preserve">, unless all of the parties agree in writing </w:t>
      </w:r>
      <w:r w:rsidR="000326E7" w:rsidRPr="00133C15">
        <w:rPr>
          <w:rFonts w:ascii="Arial" w:hAnsi="Arial" w:cs="Arial"/>
          <w:lang w:val="en-US"/>
        </w:rPr>
        <w:t>to</w:t>
      </w:r>
      <w:r w:rsidR="003D1765" w:rsidRPr="00133C15">
        <w:rPr>
          <w:rFonts w:ascii="Arial" w:hAnsi="Arial" w:cs="Arial"/>
          <w:lang w:val="en-US"/>
        </w:rPr>
        <w:t xml:space="preserve"> another process</w:t>
      </w:r>
      <w:r w:rsidR="00187DDF" w:rsidRPr="00133C15">
        <w:rPr>
          <w:rFonts w:ascii="Arial" w:hAnsi="Arial" w:cs="Arial"/>
          <w:lang w:val="en-US"/>
        </w:rPr>
        <w:t>.</w:t>
      </w:r>
    </w:p>
    <w:p w14:paraId="6524E99C" w14:textId="77777777" w:rsidR="00E73EDE" w:rsidRPr="00E73EDE" w:rsidRDefault="00E73EDE" w:rsidP="00E73EDE">
      <w:pPr>
        <w:pStyle w:val="ListParagraph"/>
        <w:rPr>
          <w:rFonts w:ascii="Arial" w:hAnsi="Arial" w:cs="Arial"/>
          <w:lang w:val="en-US"/>
        </w:rPr>
      </w:pPr>
    </w:p>
    <w:p w14:paraId="382412C3" w14:textId="1765FCD6" w:rsidR="00187DDF" w:rsidRPr="00133C15" w:rsidRDefault="00E73EDE" w:rsidP="00994931">
      <w:pPr>
        <w:pStyle w:val="ListParagraph"/>
        <w:numPr>
          <w:ilvl w:val="0"/>
          <w:numId w:val="1"/>
        </w:numPr>
        <w:shd w:val="clear" w:color="auto" w:fill="FFFFFF"/>
        <w:ind w:left="284" w:hanging="284"/>
        <w:rPr>
          <w:rFonts w:ascii="Arial" w:hAnsi="Arial" w:cs="Arial"/>
          <w:lang w:val="en-US"/>
        </w:rPr>
      </w:pPr>
      <w:r w:rsidRPr="00E73EDE">
        <w:rPr>
          <w:rFonts w:ascii="Arial" w:hAnsi="Arial" w:cs="Arial"/>
          <w:u w:val="single"/>
          <w:lang w:val="en-US"/>
        </w:rPr>
        <w:t xml:space="preserve">Seat &amp; Language of </w:t>
      </w:r>
      <w:r>
        <w:rPr>
          <w:rFonts w:ascii="Arial" w:hAnsi="Arial" w:cs="Arial"/>
          <w:u w:val="single"/>
          <w:lang w:val="en-US"/>
        </w:rPr>
        <w:t>any</w:t>
      </w:r>
      <w:r w:rsidRPr="00E73EDE">
        <w:rPr>
          <w:rFonts w:ascii="Arial" w:hAnsi="Arial" w:cs="Arial"/>
          <w:u w:val="single"/>
          <w:lang w:val="en-US"/>
        </w:rPr>
        <w:t xml:space="preserve"> Proceedings</w:t>
      </w:r>
      <w:r>
        <w:rPr>
          <w:rFonts w:ascii="Arial" w:hAnsi="Arial" w:cs="Arial"/>
          <w:lang w:val="en-US"/>
        </w:rPr>
        <w:t xml:space="preserve">: </w:t>
      </w:r>
      <w:r w:rsidR="00187DDF" w:rsidRPr="00133C15">
        <w:rPr>
          <w:rFonts w:ascii="Arial" w:hAnsi="Arial" w:cs="Arial"/>
          <w:lang w:val="en-US"/>
        </w:rPr>
        <w:t xml:space="preserve">The seat of any proceedings shall be </w:t>
      </w:r>
      <w:r w:rsidR="003D1765" w:rsidRPr="00133C15">
        <w:rPr>
          <w:rFonts w:ascii="Arial" w:hAnsi="Arial" w:cs="Arial"/>
          <w:highlight w:val="lightGray"/>
          <w:lang w:val="en-US"/>
        </w:rPr>
        <w:t>[</w:t>
      </w:r>
      <w:r w:rsidR="00187DDF" w:rsidRPr="00133C15">
        <w:rPr>
          <w:rFonts w:ascii="Arial" w:hAnsi="Arial" w:cs="Arial"/>
          <w:highlight w:val="lightGray"/>
          <w:lang w:val="en-US"/>
        </w:rPr>
        <w:t>INSERT CITY</w:t>
      </w:r>
      <w:r>
        <w:rPr>
          <w:rFonts w:ascii="Arial" w:hAnsi="Arial" w:cs="Arial"/>
          <w:highlight w:val="lightGray"/>
          <w:lang w:val="en-US"/>
        </w:rPr>
        <w:t xml:space="preserve"> NAME AND COUNTRY</w:t>
      </w:r>
      <w:r w:rsidR="003D1765" w:rsidRPr="00133C15">
        <w:rPr>
          <w:rFonts w:ascii="Arial" w:hAnsi="Arial" w:cs="Arial"/>
          <w:highlight w:val="lightGray"/>
          <w:lang w:val="en-US"/>
        </w:rPr>
        <w:t>]</w:t>
      </w:r>
      <w:r w:rsidR="003D1765" w:rsidRPr="00133C15">
        <w:rPr>
          <w:rFonts w:ascii="Arial" w:hAnsi="Arial" w:cs="Arial"/>
          <w:lang w:val="en-US"/>
        </w:rPr>
        <w:t xml:space="preserve"> although meetings may physically </w:t>
      </w:r>
      <w:r w:rsidR="00C205EE" w:rsidRPr="00133C15">
        <w:rPr>
          <w:rFonts w:ascii="Arial" w:hAnsi="Arial" w:cs="Arial"/>
          <w:lang w:val="en-US"/>
        </w:rPr>
        <w:t xml:space="preserve">take </w:t>
      </w:r>
      <w:r w:rsidR="003D1765" w:rsidRPr="00133C15">
        <w:rPr>
          <w:rFonts w:ascii="Arial" w:hAnsi="Arial" w:cs="Arial"/>
          <w:lang w:val="en-US"/>
        </w:rPr>
        <w:t>place elsewhere or by Internet by mutual consent of the parties</w:t>
      </w:r>
      <w:r w:rsidR="00187DDF" w:rsidRPr="00133C15">
        <w:rPr>
          <w:rFonts w:ascii="Arial" w:hAnsi="Arial" w:cs="Arial"/>
          <w:lang w:val="en-US"/>
        </w:rPr>
        <w:t>.</w:t>
      </w:r>
      <w:r w:rsidR="003D1765" w:rsidRPr="00133C15">
        <w:rPr>
          <w:rFonts w:ascii="Arial" w:hAnsi="Arial" w:cs="Arial"/>
          <w:lang w:val="en-US"/>
        </w:rPr>
        <w:t xml:space="preserve"> </w:t>
      </w:r>
      <w:r w:rsidR="00187DDF" w:rsidRPr="00133C15">
        <w:rPr>
          <w:rFonts w:ascii="Arial" w:hAnsi="Arial" w:cs="Arial"/>
          <w:lang w:val="en-US"/>
        </w:rPr>
        <w:t xml:space="preserve"> The language of any proceedings shall be </w:t>
      </w:r>
      <w:r w:rsidR="003D1765" w:rsidRPr="00133C15">
        <w:rPr>
          <w:rFonts w:ascii="Arial" w:hAnsi="Arial" w:cs="Arial"/>
          <w:highlight w:val="lightGray"/>
          <w:lang w:val="en-US"/>
        </w:rPr>
        <w:t>[</w:t>
      </w:r>
      <w:r w:rsidR="00187DDF" w:rsidRPr="00133C15">
        <w:rPr>
          <w:rFonts w:ascii="Arial" w:hAnsi="Arial" w:cs="Arial"/>
          <w:highlight w:val="lightGray"/>
          <w:lang w:val="en-US"/>
        </w:rPr>
        <w:t>INSERT LANGUAGE</w:t>
      </w:r>
      <w:r w:rsidR="003D1765" w:rsidRPr="00133C15">
        <w:rPr>
          <w:rFonts w:ascii="Arial" w:hAnsi="Arial" w:cs="Arial"/>
          <w:highlight w:val="lightGray"/>
          <w:lang w:val="en-US"/>
        </w:rPr>
        <w:t>]</w:t>
      </w:r>
      <w:r w:rsidR="00187DDF" w:rsidRPr="00133C15">
        <w:rPr>
          <w:rFonts w:ascii="Arial" w:hAnsi="Arial" w:cs="Arial"/>
          <w:lang w:val="en-US"/>
        </w:rPr>
        <w:t>.</w:t>
      </w:r>
      <w:r w:rsidR="003D1765" w:rsidRPr="00133C15">
        <w:rPr>
          <w:rFonts w:ascii="Arial" w:hAnsi="Arial" w:cs="Arial"/>
          <w:lang w:val="en-US"/>
        </w:rPr>
        <w:t xml:space="preserve"> </w:t>
      </w:r>
      <w:r w:rsidR="00187DDF" w:rsidRPr="00133C15">
        <w:rPr>
          <w:rFonts w:ascii="Arial" w:hAnsi="Arial" w:cs="Arial"/>
          <w:lang w:val="en-US"/>
        </w:rPr>
        <w:t xml:space="preserve"> </w:t>
      </w:r>
      <w:bookmarkStart w:id="1" w:name="_Hlk501029290"/>
      <w:r w:rsidR="000326E7" w:rsidRPr="00133C15">
        <w:rPr>
          <w:rFonts w:ascii="Arial" w:hAnsi="Arial" w:cs="Arial"/>
          <w:lang w:val="en-US"/>
        </w:rPr>
        <w:t>[</w:t>
      </w:r>
      <w:r w:rsidR="00502322" w:rsidRPr="00133C15">
        <w:rPr>
          <w:rFonts w:ascii="Arial" w:hAnsi="Arial" w:cs="Arial"/>
          <w:highlight w:val="lightGray"/>
          <w:lang w:val="en-US"/>
        </w:rPr>
        <w:t xml:space="preserve">Nothing in these </w:t>
      </w:r>
      <w:r w:rsidR="00187DDF" w:rsidRPr="00133C15">
        <w:rPr>
          <w:rFonts w:ascii="Arial" w:hAnsi="Arial" w:cs="Arial"/>
          <w:highlight w:val="lightGray"/>
          <w:lang w:val="en-US"/>
        </w:rPr>
        <w:t>provision</w:t>
      </w:r>
      <w:r w:rsidR="00502322" w:rsidRPr="00133C15">
        <w:rPr>
          <w:rFonts w:ascii="Arial" w:hAnsi="Arial" w:cs="Arial"/>
          <w:highlight w:val="lightGray"/>
          <w:lang w:val="en-US"/>
        </w:rPr>
        <w:t>s</w:t>
      </w:r>
      <w:r w:rsidR="00187DDF" w:rsidRPr="00133C15">
        <w:rPr>
          <w:rFonts w:ascii="Arial" w:hAnsi="Arial" w:cs="Arial"/>
          <w:highlight w:val="lightGray"/>
          <w:lang w:val="en-US"/>
        </w:rPr>
        <w:t xml:space="preserve"> </w:t>
      </w:r>
      <w:r w:rsidR="00502322" w:rsidRPr="00133C15">
        <w:rPr>
          <w:rFonts w:ascii="Arial" w:hAnsi="Arial" w:cs="Arial"/>
          <w:highlight w:val="lightGray"/>
          <w:lang w:val="en-US"/>
        </w:rPr>
        <w:t>shall preclude</w:t>
      </w:r>
      <w:r w:rsidR="00187DDF" w:rsidRPr="00133C15">
        <w:rPr>
          <w:rFonts w:ascii="Arial" w:hAnsi="Arial" w:cs="Arial"/>
          <w:highlight w:val="lightGray"/>
          <w:lang w:val="en-US"/>
        </w:rPr>
        <w:t xml:space="preserve"> a party </w:t>
      </w:r>
      <w:r w:rsidR="00502322" w:rsidRPr="00133C15">
        <w:rPr>
          <w:rFonts w:ascii="Arial" w:hAnsi="Arial" w:cs="Arial"/>
          <w:highlight w:val="lightGray"/>
          <w:lang w:val="en-US"/>
        </w:rPr>
        <w:t>from</w:t>
      </w:r>
      <w:r w:rsidR="00187DDF" w:rsidRPr="00133C15">
        <w:rPr>
          <w:rFonts w:ascii="Arial" w:hAnsi="Arial" w:cs="Arial"/>
          <w:highlight w:val="lightGray"/>
          <w:lang w:val="en-US"/>
        </w:rPr>
        <w:t xml:space="preserve"> reasonably seek</w:t>
      </w:r>
      <w:r w:rsidR="00502322" w:rsidRPr="00133C15">
        <w:rPr>
          <w:rFonts w:ascii="Arial" w:hAnsi="Arial" w:cs="Arial"/>
          <w:highlight w:val="lightGray"/>
          <w:lang w:val="en-US"/>
        </w:rPr>
        <w:t>ing</w:t>
      </w:r>
      <w:r w:rsidR="00187DDF" w:rsidRPr="00133C15">
        <w:rPr>
          <w:rFonts w:ascii="Arial" w:hAnsi="Arial" w:cs="Arial"/>
          <w:highlight w:val="lightGray"/>
          <w:lang w:val="en-US"/>
        </w:rPr>
        <w:t xml:space="preserve"> emergency or injunctive relief before any court </w:t>
      </w:r>
      <w:r w:rsidR="00C205EE" w:rsidRPr="00133C15">
        <w:rPr>
          <w:rFonts w:ascii="Arial" w:hAnsi="Arial" w:cs="Arial"/>
          <w:highlight w:val="lightGray"/>
          <w:lang w:val="en-US"/>
        </w:rPr>
        <w:t xml:space="preserve">or arbitral tribunal </w:t>
      </w:r>
      <w:r w:rsidR="00187DDF" w:rsidRPr="00133C15">
        <w:rPr>
          <w:rFonts w:ascii="Arial" w:hAnsi="Arial" w:cs="Arial"/>
          <w:highlight w:val="lightGray"/>
          <w:lang w:val="en-US"/>
        </w:rPr>
        <w:t xml:space="preserve">of competent jurisdiction </w:t>
      </w:r>
      <w:r w:rsidR="00502322" w:rsidRPr="00133C15">
        <w:rPr>
          <w:rFonts w:ascii="Arial" w:hAnsi="Arial" w:cs="Arial"/>
          <w:highlight w:val="lightGray"/>
          <w:lang w:val="en-US"/>
        </w:rPr>
        <w:t>of its choice anywhere in</w:t>
      </w:r>
      <w:r w:rsidR="00187DDF" w:rsidRPr="00133C15">
        <w:rPr>
          <w:rFonts w:ascii="Arial" w:hAnsi="Arial" w:cs="Arial"/>
          <w:highlight w:val="lightGray"/>
          <w:lang w:val="en-US"/>
        </w:rPr>
        <w:t xml:space="preserve"> the world</w:t>
      </w:r>
      <w:r w:rsidR="00C10A62" w:rsidRPr="00133C15">
        <w:rPr>
          <w:rFonts w:ascii="Arial" w:hAnsi="Arial" w:cs="Arial"/>
          <w:lang w:val="en-US"/>
        </w:rPr>
        <w:t>]</w:t>
      </w:r>
      <w:r w:rsidR="00994931" w:rsidRPr="00133C15">
        <w:rPr>
          <w:rFonts w:ascii="Arial" w:hAnsi="Arial" w:cs="Arial"/>
          <w:lang w:val="en-US"/>
        </w:rPr>
        <w:t>.</w:t>
      </w:r>
      <w:r w:rsidR="00E30169" w:rsidRPr="00133C15">
        <w:rPr>
          <w:rStyle w:val="FootnoteReference"/>
          <w:rFonts w:ascii="Arial" w:hAnsi="Arial" w:cs="Arial"/>
          <w:lang w:val="en-US"/>
        </w:rPr>
        <w:footnoteReference w:id="12"/>
      </w:r>
      <w:bookmarkEnd w:id="1"/>
    </w:p>
    <w:sectPr w:rsidR="00187DDF" w:rsidRPr="00133C15" w:rsidSect="0004108A">
      <w:headerReference w:type="default" r:id="rId11"/>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CAE09" w14:textId="77777777" w:rsidR="00765D1F" w:rsidRDefault="00765D1F" w:rsidP="000326E7">
      <w:pPr>
        <w:spacing w:after="0" w:line="240" w:lineRule="auto"/>
      </w:pPr>
      <w:r>
        <w:separator/>
      </w:r>
    </w:p>
  </w:endnote>
  <w:endnote w:type="continuationSeparator" w:id="0">
    <w:p w14:paraId="5CA8CCA6" w14:textId="77777777" w:rsidR="00765D1F" w:rsidRDefault="00765D1F" w:rsidP="00032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21036" w14:textId="77777777" w:rsidR="00765D1F" w:rsidRDefault="00765D1F" w:rsidP="000326E7">
      <w:pPr>
        <w:spacing w:after="0" w:line="240" w:lineRule="auto"/>
      </w:pPr>
      <w:r>
        <w:separator/>
      </w:r>
    </w:p>
  </w:footnote>
  <w:footnote w:type="continuationSeparator" w:id="0">
    <w:p w14:paraId="47ED0831" w14:textId="77777777" w:rsidR="00765D1F" w:rsidRDefault="00765D1F" w:rsidP="000326E7">
      <w:pPr>
        <w:spacing w:after="0" w:line="240" w:lineRule="auto"/>
      </w:pPr>
      <w:r>
        <w:continuationSeparator/>
      </w:r>
    </w:p>
  </w:footnote>
  <w:footnote w:id="1">
    <w:p w14:paraId="575F57C2" w14:textId="408EC43F" w:rsidR="00F82699" w:rsidRPr="00D36684" w:rsidRDefault="00F82699">
      <w:pPr>
        <w:pStyle w:val="FootnoteText"/>
        <w:rPr>
          <w:lang w:val="en-US"/>
        </w:rPr>
      </w:pPr>
      <w:r w:rsidRPr="00D36684">
        <w:rPr>
          <w:rStyle w:val="FootnoteReference"/>
          <w:lang w:val="en-US"/>
        </w:rPr>
        <w:footnoteRef/>
      </w:r>
      <w:r w:rsidRPr="00D36684">
        <w:rPr>
          <w:lang w:val="en-US"/>
        </w:rPr>
        <w:t xml:space="preserve"> “Appropriate” in this context includes a broad range of parameters that best address the parties’ needs, taking into consideration such factors as cost, time, relationships, confidentiality, impact on stakeholders, enforceability, propensity of the conflict to escalate, reputational issues, etc.</w:t>
      </w:r>
    </w:p>
  </w:footnote>
  <w:footnote w:id="2">
    <w:p w14:paraId="728A48C1" w14:textId="3A83E315" w:rsidR="00156B91" w:rsidRPr="00D36684" w:rsidRDefault="00156B91">
      <w:pPr>
        <w:pStyle w:val="FootnoteText"/>
        <w:rPr>
          <w:lang w:val="en-US"/>
        </w:rPr>
      </w:pPr>
      <w:r w:rsidRPr="00D36684">
        <w:rPr>
          <w:rStyle w:val="FootnoteReference"/>
          <w:lang w:val="en-US"/>
        </w:rPr>
        <w:footnoteRef/>
      </w:r>
      <w:r w:rsidRPr="00D36684">
        <w:rPr>
          <w:lang w:val="en-US"/>
        </w:rPr>
        <w:t xml:space="preserve">  Whether the appointment of a </w:t>
      </w:r>
      <w:r w:rsidR="008F1EE6" w:rsidRPr="00D36684">
        <w:rPr>
          <w:lang w:val="en-US"/>
        </w:rPr>
        <w:t>Guiding Mediator</w:t>
      </w:r>
      <w:r w:rsidRPr="00D36684">
        <w:rPr>
          <w:lang w:val="en-US"/>
        </w:rPr>
        <w:t xml:space="preserve"> should be compulsory or optional is something to be discussed in advance.  It is recommended </w:t>
      </w:r>
      <w:r w:rsidR="001C7232">
        <w:rPr>
          <w:lang w:val="en-US"/>
        </w:rPr>
        <w:t xml:space="preserve">by </w:t>
      </w:r>
      <w:r w:rsidR="00B66A3E">
        <w:rPr>
          <w:lang w:val="en-US"/>
        </w:rPr>
        <w:t xml:space="preserve">some </w:t>
      </w:r>
      <w:r w:rsidRPr="00D36684">
        <w:rPr>
          <w:lang w:val="en-US"/>
        </w:rPr>
        <w:t xml:space="preserve">that there should be a clear commitment to do so (i.e., using </w:t>
      </w:r>
      <w:r w:rsidR="006309C0" w:rsidRPr="00D36684">
        <w:rPr>
          <w:lang w:val="en-US"/>
        </w:rPr>
        <w:t>“</w:t>
      </w:r>
      <w:r w:rsidRPr="00D36684">
        <w:rPr>
          <w:lang w:val="en-US"/>
        </w:rPr>
        <w:t>shall</w:t>
      </w:r>
      <w:r w:rsidR="006309C0" w:rsidRPr="00D36684">
        <w:rPr>
          <w:lang w:val="en-US"/>
        </w:rPr>
        <w:t>”</w:t>
      </w:r>
      <w:r w:rsidRPr="00D36684">
        <w:rPr>
          <w:lang w:val="en-US"/>
        </w:rPr>
        <w:t xml:space="preserve"> instead of </w:t>
      </w:r>
      <w:r w:rsidR="006309C0" w:rsidRPr="00D36684">
        <w:rPr>
          <w:lang w:val="en-US"/>
        </w:rPr>
        <w:t>“</w:t>
      </w:r>
      <w:r w:rsidRPr="00D36684">
        <w:rPr>
          <w:lang w:val="en-US"/>
        </w:rPr>
        <w:t>may</w:t>
      </w:r>
      <w:r w:rsidR="006309C0" w:rsidRPr="00D36684">
        <w:rPr>
          <w:lang w:val="en-US"/>
        </w:rPr>
        <w:t>”</w:t>
      </w:r>
      <w:r w:rsidR="00B66A3E">
        <w:rPr>
          <w:lang w:val="en-US"/>
        </w:rPr>
        <w:t>)</w:t>
      </w:r>
      <w:r w:rsidRPr="00D36684">
        <w:rPr>
          <w:lang w:val="en-US"/>
        </w:rPr>
        <w:t xml:space="preserve"> as otherwise it may be difficult to get consensus on doing so</w:t>
      </w:r>
      <w:r w:rsidR="00B66A3E">
        <w:rPr>
          <w:lang w:val="en-US"/>
        </w:rPr>
        <w:t xml:space="preserve"> once the dispute has arisen</w:t>
      </w:r>
      <w:r w:rsidRPr="00D36684">
        <w:rPr>
          <w:lang w:val="en-US"/>
        </w:rPr>
        <w:t>.</w:t>
      </w:r>
      <w:r w:rsidR="00B66A3E">
        <w:rPr>
          <w:lang w:val="en-US"/>
        </w:rPr>
        <w:t xml:space="preserve">  For others, this should be identified as a possibility, but not an obligation, so that the clause (and concept) can be raised in the original contract.</w:t>
      </w:r>
    </w:p>
  </w:footnote>
  <w:footnote w:id="3">
    <w:p w14:paraId="767DA94B" w14:textId="336A120E" w:rsidR="00681E57" w:rsidRPr="00D36684" w:rsidRDefault="00681E57">
      <w:pPr>
        <w:pStyle w:val="FootnoteText"/>
        <w:rPr>
          <w:lang w:val="en-US"/>
        </w:rPr>
      </w:pPr>
      <w:r w:rsidRPr="00D36684">
        <w:rPr>
          <w:rStyle w:val="FootnoteReference"/>
          <w:lang w:val="en-US"/>
        </w:rPr>
        <w:footnoteRef/>
      </w:r>
      <w:r w:rsidRPr="00D36684">
        <w:rPr>
          <w:lang w:val="en-US"/>
        </w:rPr>
        <w:t xml:space="preserve"> Rather than use the term “Process Facilitator”, which may connote the sense of an additional process or cost, </w:t>
      </w:r>
      <w:r w:rsidR="008F1EE6" w:rsidRPr="00D36684">
        <w:rPr>
          <w:lang w:val="en-US"/>
        </w:rPr>
        <w:t xml:space="preserve">the Working Group recommends </w:t>
      </w:r>
      <w:r w:rsidRPr="00D36684">
        <w:rPr>
          <w:lang w:val="en-US"/>
        </w:rPr>
        <w:t>refer</w:t>
      </w:r>
      <w:r w:rsidR="008F1EE6" w:rsidRPr="00D36684">
        <w:rPr>
          <w:lang w:val="en-US"/>
        </w:rPr>
        <w:t>ring</w:t>
      </w:r>
      <w:r w:rsidRPr="00D36684">
        <w:rPr>
          <w:lang w:val="en-US"/>
        </w:rPr>
        <w:t xml:space="preserve"> to this person as a “Guiding Mediator”, to clarify that the role of this neutral may not only be to do process design, but </w:t>
      </w:r>
      <w:r w:rsidR="008F1EE6" w:rsidRPr="00D36684">
        <w:rPr>
          <w:lang w:val="en-US"/>
        </w:rPr>
        <w:t xml:space="preserve">that they can </w:t>
      </w:r>
      <w:r w:rsidRPr="00D36684">
        <w:rPr>
          <w:lang w:val="en-US"/>
        </w:rPr>
        <w:t>also assist</w:t>
      </w:r>
      <w:r w:rsidR="008F1EE6" w:rsidRPr="00D36684">
        <w:rPr>
          <w:lang w:val="en-US"/>
        </w:rPr>
        <w:t xml:space="preserve"> in </w:t>
      </w:r>
      <w:r w:rsidRPr="00D36684">
        <w:rPr>
          <w:lang w:val="en-US"/>
        </w:rPr>
        <w:t>overcom</w:t>
      </w:r>
      <w:r w:rsidR="008F1EE6" w:rsidRPr="00D36684">
        <w:rPr>
          <w:lang w:val="en-US"/>
        </w:rPr>
        <w:t>ing</w:t>
      </w:r>
      <w:r w:rsidRPr="00D36684">
        <w:rPr>
          <w:lang w:val="en-US"/>
        </w:rPr>
        <w:t xml:space="preserve"> early impasse</w:t>
      </w:r>
      <w:r w:rsidR="008F1EE6" w:rsidRPr="00D36684">
        <w:rPr>
          <w:lang w:val="en-US"/>
        </w:rPr>
        <w:t xml:space="preserve"> or acting as a mediator on substantive issues</w:t>
      </w:r>
      <w:r w:rsidRPr="00D36684">
        <w:rPr>
          <w:lang w:val="en-US"/>
        </w:rPr>
        <w:t xml:space="preserve">. </w:t>
      </w:r>
    </w:p>
  </w:footnote>
  <w:footnote w:id="4">
    <w:p w14:paraId="2B3E0B8C" w14:textId="5092222F" w:rsidR="006309C0" w:rsidRPr="00D36684" w:rsidRDefault="006309C0">
      <w:pPr>
        <w:pStyle w:val="FootnoteText"/>
        <w:rPr>
          <w:lang w:val="en-US"/>
        </w:rPr>
      </w:pPr>
      <w:r w:rsidRPr="00D36684">
        <w:rPr>
          <w:rStyle w:val="FootnoteReference"/>
          <w:lang w:val="en-US"/>
        </w:rPr>
        <w:footnoteRef/>
      </w:r>
      <w:r w:rsidRPr="00D36684">
        <w:rPr>
          <w:lang w:val="en-US"/>
        </w:rPr>
        <w:t xml:space="preserve">  A list of factors to take into consideration when designing a dispute resolution process is available on IMI’s website at </w:t>
      </w:r>
      <w:hyperlink r:id="rId1" w:history="1">
        <w:r w:rsidR="00B36DC0" w:rsidRPr="00555C70">
          <w:rPr>
            <w:rStyle w:val="Hyperlink"/>
            <w:lang w:val="en-US"/>
          </w:rPr>
          <w:t>https://www.imimediation.org/about-imi/who-are-imi/mixed-mode-task-force/</w:t>
        </w:r>
      </w:hyperlink>
      <w:r w:rsidR="00B36DC0">
        <w:rPr>
          <w:lang w:val="en-US"/>
        </w:rPr>
        <w:t xml:space="preserve">. </w:t>
      </w:r>
    </w:p>
  </w:footnote>
  <w:footnote w:id="5">
    <w:p w14:paraId="78899471" w14:textId="1986B258" w:rsidR="003B6D5F" w:rsidRPr="00D36684" w:rsidRDefault="003B6D5F">
      <w:pPr>
        <w:pStyle w:val="FootnoteText"/>
        <w:rPr>
          <w:lang w:val="en-US"/>
        </w:rPr>
      </w:pPr>
      <w:r w:rsidRPr="00D36684">
        <w:rPr>
          <w:rStyle w:val="FootnoteReference"/>
          <w:lang w:val="en-US"/>
        </w:rPr>
        <w:footnoteRef/>
      </w:r>
      <w:r w:rsidRPr="00D36684">
        <w:rPr>
          <w:lang w:val="en-US"/>
        </w:rPr>
        <w:t xml:space="preserve">  It may be worth drafting a confidentiality agreement to this effect, including the inability for the Guiding Mediator to be summoned as a witness, especially if the seat of the proceedings does not automatically recognize mediation privilege.</w:t>
      </w:r>
    </w:p>
  </w:footnote>
  <w:footnote w:id="6">
    <w:p w14:paraId="4DA57BA8" w14:textId="497A5C49" w:rsidR="003B6D5F" w:rsidRPr="00D36684" w:rsidRDefault="003B6D5F">
      <w:pPr>
        <w:pStyle w:val="FootnoteText"/>
        <w:rPr>
          <w:lang w:val="en-US"/>
        </w:rPr>
      </w:pPr>
      <w:r w:rsidRPr="00D36684">
        <w:rPr>
          <w:rStyle w:val="FootnoteReference"/>
          <w:lang w:val="en-US"/>
        </w:rPr>
        <w:footnoteRef/>
      </w:r>
      <w:r w:rsidRPr="00D36684">
        <w:rPr>
          <w:lang w:val="en-US"/>
        </w:rPr>
        <w:t xml:space="preserve">  It is suggested that an additional waiver be signed by </w:t>
      </w:r>
      <w:proofErr w:type="gramStart"/>
      <w:r w:rsidRPr="00D36684">
        <w:rPr>
          <w:lang w:val="en-US"/>
        </w:rPr>
        <w:t>all of</w:t>
      </w:r>
      <w:proofErr w:type="gramEnd"/>
      <w:r w:rsidRPr="00D36684">
        <w:rPr>
          <w:lang w:val="en-US"/>
        </w:rPr>
        <w:t xml:space="preserve"> the disputants involved if the Guiding Mediator will also have a further role, especially if (s)he will act as an arbitrator.  The issue of any influential information heard in caucuses should also be addressed.  (</w:t>
      </w:r>
      <w:r w:rsidR="00782211" w:rsidRPr="00D36684">
        <w:rPr>
          <w:lang w:val="en-US"/>
        </w:rPr>
        <w:t xml:space="preserve">Please consider only </w:t>
      </w:r>
      <w:r w:rsidRPr="00D36684">
        <w:rPr>
          <w:lang w:val="en-US"/>
        </w:rPr>
        <w:t>rely</w:t>
      </w:r>
      <w:r w:rsidR="00782211" w:rsidRPr="00D36684">
        <w:rPr>
          <w:lang w:val="en-US"/>
        </w:rPr>
        <w:t>ing</w:t>
      </w:r>
      <w:r w:rsidRPr="00D36684">
        <w:rPr>
          <w:lang w:val="en-US"/>
        </w:rPr>
        <w:t xml:space="preserve"> on such information if it has been disclosed with the </w:t>
      </w:r>
      <w:r w:rsidR="00D36684" w:rsidRPr="00D36684">
        <w:rPr>
          <w:lang w:val="en-US"/>
        </w:rPr>
        <w:t>disclosing</w:t>
      </w:r>
      <w:r w:rsidRPr="00D36684">
        <w:rPr>
          <w:lang w:val="en-US"/>
        </w:rPr>
        <w:t xml:space="preserve"> party’s consent.)</w:t>
      </w:r>
    </w:p>
  </w:footnote>
  <w:footnote w:id="7">
    <w:p w14:paraId="2C31FEC8" w14:textId="06ED5BBB" w:rsidR="006309C0" w:rsidRPr="00D36684" w:rsidRDefault="006309C0">
      <w:pPr>
        <w:pStyle w:val="FootnoteText"/>
        <w:rPr>
          <w:lang w:val="en-US"/>
        </w:rPr>
      </w:pPr>
      <w:r w:rsidRPr="00D36684">
        <w:rPr>
          <w:rStyle w:val="FootnoteReference"/>
          <w:lang w:val="en-US"/>
        </w:rPr>
        <w:footnoteRef/>
      </w:r>
      <w:r w:rsidRPr="00D36684">
        <w:rPr>
          <w:lang w:val="en-US"/>
        </w:rPr>
        <w:t xml:space="preserve">  It is suggested that clear deadlines be set by which the appointment of a </w:t>
      </w:r>
      <w:r w:rsidR="008F1EE6" w:rsidRPr="00D36684">
        <w:rPr>
          <w:lang w:val="en-US"/>
        </w:rPr>
        <w:t>Guiding Mediator</w:t>
      </w:r>
      <w:r w:rsidRPr="00D36684">
        <w:rPr>
          <w:lang w:val="en-US"/>
        </w:rPr>
        <w:t xml:space="preserve"> should have occurred.  This provision, however, is optional.  The suggestion of thirty (30) days and sixty (60) days in this section is something for the parties to review and are only suggestions.</w:t>
      </w:r>
    </w:p>
  </w:footnote>
  <w:footnote w:id="8">
    <w:p w14:paraId="5EC6865E" w14:textId="28A1B467" w:rsidR="008A4DD4" w:rsidRPr="00D36684" w:rsidRDefault="008A4DD4">
      <w:pPr>
        <w:pStyle w:val="FootnoteText"/>
        <w:rPr>
          <w:lang w:val="en-US"/>
        </w:rPr>
      </w:pPr>
      <w:r w:rsidRPr="00D36684">
        <w:rPr>
          <w:rStyle w:val="FootnoteReference"/>
          <w:lang w:val="en-US"/>
        </w:rPr>
        <w:footnoteRef/>
      </w:r>
      <w:r w:rsidRPr="00D36684">
        <w:rPr>
          <w:lang w:val="en-US"/>
        </w:rPr>
        <w:t xml:space="preserve">  The choice of the mediation (or other first process) being ad-hoc or institutional mediation is also something to be discussed and reviewed on a case-by-case basis.</w:t>
      </w:r>
    </w:p>
  </w:footnote>
  <w:footnote w:id="9">
    <w:p w14:paraId="7594F82E" w14:textId="124752F3" w:rsidR="00994931" w:rsidRPr="00D36684" w:rsidRDefault="00994931">
      <w:pPr>
        <w:pStyle w:val="FootnoteText"/>
        <w:rPr>
          <w:lang w:val="en-US"/>
        </w:rPr>
      </w:pPr>
      <w:r w:rsidRPr="00D36684">
        <w:rPr>
          <w:rStyle w:val="FootnoteReference"/>
          <w:lang w:val="en-US"/>
        </w:rPr>
        <w:footnoteRef/>
      </w:r>
      <w:r w:rsidRPr="00D36684">
        <w:rPr>
          <w:lang w:val="en-US"/>
        </w:rPr>
        <w:t xml:space="preserve">  An adequate amount of time should be provided before initiating the second stage (in this case, arbitration).</w:t>
      </w:r>
    </w:p>
  </w:footnote>
  <w:footnote w:id="10">
    <w:p w14:paraId="235935E8" w14:textId="370A36B7" w:rsidR="00994931" w:rsidRPr="00D36684" w:rsidRDefault="00994931">
      <w:pPr>
        <w:pStyle w:val="FootnoteText"/>
        <w:rPr>
          <w:lang w:val="en-US"/>
        </w:rPr>
      </w:pPr>
      <w:r w:rsidRPr="00D36684">
        <w:rPr>
          <w:rStyle w:val="FootnoteReference"/>
          <w:lang w:val="en-US"/>
        </w:rPr>
        <w:footnoteRef/>
      </w:r>
      <w:r w:rsidRPr="00D36684">
        <w:rPr>
          <w:lang w:val="en-US"/>
        </w:rPr>
        <w:t xml:space="preserve">  Certain institutions have specific provisions for expedited arbitration, which normally entail a sole arbitrator as well as reduced pleadings/hearings and a f</w:t>
      </w:r>
      <w:r w:rsidR="00502322" w:rsidRPr="00D36684">
        <w:rPr>
          <w:lang w:val="en-US"/>
        </w:rPr>
        <w:t>aster deadline f</w:t>
      </w:r>
      <w:r w:rsidRPr="00D36684">
        <w:rPr>
          <w:lang w:val="en-US"/>
        </w:rPr>
        <w:t>or the issuing o</w:t>
      </w:r>
      <w:r w:rsidR="00502322" w:rsidRPr="00D36684">
        <w:rPr>
          <w:lang w:val="en-US"/>
        </w:rPr>
        <w:t>f</w:t>
      </w:r>
      <w:r w:rsidRPr="00D36684">
        <w:rPr>
          <w:lang w:val="en-US"/>
        </w:rPr>
        <w:t xml:space="preserve"> an award.</w:t>
      </w:r>
    </w:p>
  </w:footnote>
  <w:footnote w:id="11">
    <w:p w14:paraId="32AC224C" w14:textId="17F9236C" w:rsidR="00E30169" w:rsidRPr="00D36684" w:rsidRDefault="00E30169">
      <w:pPr>
        <w:pStyle w:val="FootnoteText"/>
        <w:rPr>
          <w:lang w:val="en-US"/>
        </w:rPr>
      </w:pPr>
      <w:r w:rsidRPr="00D36684">
        <w:rPr>
          <w:rStyle w:val="FootnoteReference"/>
          <w:lang w:val="en-US"/>
        </w:rPr>
        <w:footnoteRef/>
      </w:r>
      <w:r w:rsidRPr="00D36684">
        <w:rPr>
          <w:lang w:val="en-US"/>
        </w:rPr>
        <w:t xml:space="preserve">  Once again, the arbitration may be ad hoc or institutional.  This is something for the parties to discuss and decide in each case.</w:t>
      </w:r>
      <w:r w:rsidR="00782211" w:rsidRPr="00D36684">
        <w:rPr>
          <w:lang w:val="en-US"/>
        </w:rPr>
        <w:t xml:space="preserve">  The parties and their counsel should also check the rules of any institutions used to verify they have complied with the requirements for the same person acting as mediator and arbitrator, if they have chosen to do so.</w:t>
      </w:r>
    </w:p>
  </w:footnote>
  <w:footnote w:id="12">
    <w:p w14:paraId="63C4B527" w14:textId="6A3B4C99" w:rsidR="00E30169" w:rsidRPr="00D36684" w:rsidRDefault="00E30169">
      <w:pPr>
        <w:pStyle w:val="FootnoteText"/>
        <w:rPr>
          <w:lang w:val="en-US"/>
        </w:rPr>
      </w:pPr>
      <w:r w:rsidRPr="00D36684">
        <w:rPr>
          <w:rStyle w:val="FootnoteReference"/>
          <w:lang w:val="en-US"/>
        </w:rPr>
        <w:footnoteRef/>
      </w:r>
      <w:r w:rsidRPr="00D36684">
        <w:rPr>
          <w:lang w:val="en-US"/>
        </w:rPr>
        <w:t xml:space="preserve">  </w:t>
      </w:r>
      <w:r w:rsidR="00E569E4" w:rsidRPr="00D36684">
        <w:rPr>
          <w:lang w:val="en-US"/>
        </w:rPr>
        <w:t>This is an o</w:t>
      </w:r>
      <w:r w:rsidRPr="00D36684">
        <w:rPr>
          <w:lang w:val="en-US"/>
        </w:rPr>
        <w:t>ptional provision</w:t>
      </w:r>
      <w:r w:rsidR="00B66A3E">
        <w:rPr>
          <w:lang w:val="en-US"/>
        </w:rPr>
        <w:t>, and some ADR institutions already have provisions for this in their rules</w:t>
      </w:r>
      <w:r w:rsidRPr="00D36684">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49198" w14:textId="7988734C" w:rsidR="000326E7" w:rsidRPr="000326E7" w:rsidRDefault="000326E7" w:rsidP="000326E7">
    <w:pPr>
      <w:jc w:val="center"/>
      <w:rPr>
        <w:b/>
        <w:u w:val="single"/>
        <w:lang w:val="en-US"/>
      </w:rPr>
    </w:pPr>
    <w:r w:rsidRPr="00187DDF">
      <w:rPr>
        <w:b/>
        <w:u w:val="single"/>
        <w:lang w:val="en-US"/>
      </w:rPr>
      <w:t xml:space="preserve">MIXED MODE TASKFORCE WORKING GROUP 2: DRAFT </w:t>
    </w:r>
    <w:r>
      <w:rPr>
        <w:b/>
        <w:u w:val="single"/>
        <w:lang w:val="en-US"/>
      </w:rPr>
      <w:t>“</w:t>
    </w:r>
    <w:r w:rsidRPr="00187DDF">
      <w:rPr>
        <w:b/>
        <w:u w:val="single"/>
        <w:lang w:val="en-US"/>
      </w:rPr>
      <w:t>GUIDED CHOICE</w:t>
    </w:r>
    <w:r>
      <w:rPr>
        <w:b/>
        <w:u w:val="single"/>
        <w:lang w:val="en-US"/>
      </w:rPr>
      <w:t>”</w:t>
    </w:r>
    <w:r w:rsidRPr="00187DDF">
      <w:rPr>
        <w:b/>
        <w:u w:val="single"/>
        <w:lang w:val="en-US"/>
      </w:rPr>
      <w:t xml:space="preserve"> CLAUSE</w:t>
    </w:r>
    <w:r w:rsidR="00C15F07">
      <w:rPr>
        <w:b/>
        <w:u w:val="single"/>
        <w:lang w:val="en-US"/>
      </w:rPr>
      <w:t xml:space="preserve"> FOR A GUIDING MEDIATOR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A44FD"/>
    <w:multiLevelType w:val="hybridMultilevel"/>
    <w:tmpl w:val="2B84BDB6"/>
    <w:lvl w:ilvl="0" w:tplc="0C4C2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E3C7C"/>
    <w:multiLevelType w:val="hybridMultilevel"/>
    <w:tmpl w:val="36282F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6"/>
  <w:activeWritingStyle w:appName="MSWord" w:lang="fr-CH"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fr-CH" w:vendorID="64" w:dllVersion="0" w:nlCheck="1" w:checkStyle="0"/>
  <w:proofState w:spelling="clean" w:grammar="clean"/>
  <w:trackRevisions/>
  <w:doNotTrackMoves/>
  <w:doNotTrackFormatting/>
  <w:documentProtection w:edit="trackedChanges" w:enforcement="1" w:cryptProviderType="rsaAES" w:cryptAlgorithmClass="hash" w:cryptAlgorithmType="typeAny" w:cryptAlgorithmSid="14" w:cryptSpinCount="100000" w:hash="gCxbjVbfNPMRu92k4VyuSM21W4+sRsxmazeXJ8bo3FXBXVIB0LkVoDWtFNRlX+kXLJtvAOivv99I2xHoaKcMUw==" w:salt="J3VGMpgu3f+xgx4snWzoe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DDF"/>
    <w:rsid w:val="000326E7"/>
    <w:rsid w:val="0003294A"/>
    <w:rsid w:val="0004108A"/>
    <w:rsid w:val="00070F2E"/>
    <w:rsid w:val="0007153A"/>
    <w:rsid w:val="000930FD"/>
    <w:rsid w:val="00106E5F"/>
    <w:rsid w:val="00110E5F"/>
    <w:rsid w:val="001264C9"/>
    <w:rsid w:val="00133C15"/>
    <w:rsid w:val="0014316F"/>
    <w:rsid w:val="00156B91"/>
    <w:rsid w:val="00171BF3"/>
    <w:rsid w:val="001879A2"/>
    <w:rsid w:val="00187DDF"/>
    <w:rsid w:val="001C7232"/>
    <w:rsid w:val="00225D42"/>
    <w:rsid w:val="00245997"/>
    <w:rsid w:val="002A045F"/>
    <w:rsid w:val="002A4DD4"/>
    <w:rsid w:val="002F4920"/>
    <w:rsid w:val="003615A1"/>
    <w:rsid w:val="003B6D5F"/>
    <w:rsid w:val="003C218F"/>
    <w:rsid w:val="003D1765"/>
    <w:rsid w:val="003E2B6F"/>
    <w:rsid w:val="003E603F"/>
    <w:rsid w:val="0041697B"/>
    <w:rsid w:val="00440368"/>
    <w:rsid w:val="00464502"/>
    <w:rsid w:val="004978AA"/>
    <w:rsid w:val="004A4B97"/>
    <w:rsid w:val="004D624D"/>
    <w:rsid w:val="00501236"/>
    <w:rsid w:val="00502322"/>
    <w:rsid w:val="005549FC"/>
    <w:rsid w:val="00572586"/>
    <w:rsid w:val="00582537"/>
    <w:rsid w:val="005973D2"/>
    <w:rsid w:val="005C1B8B"/>
    <w:rsid w:val="005E6D1D"/>
    <w:rsid w:val="005F2518"/>
    <w:rsid w:val="006309C0"/>
    <w:rsid w:val="00646B9E"/>
    <w:rsid w:val="00681E57"/>
    <w:rsid w:val="00716D8B"/>
    <w:rsid w:val="0074210D"/>
    <w:rsid w:val="007620EA"/>
    <w:rsid w:val="00765D1F"/>
    <w:rsid w:val="00767E6F"/>
    <w:rsid w:val="00771913"/>
    <w:rsid w:val="00782211"/>
    <w:rsid w:val="007A5CD5"/>
    <w:rsid w:val="007E3D44"/>
    <w:rsid w:val="00805D44"/>
    <w:rsid w:val="00816D15"/>
    <w:rsid w:val="008433F1"/>
    <w:rsid w:val="00895425"/>
    <w:rsid w:val="008A4DD4"/>
    <w:rsid w:val="008F1EE6"/>
    <w:rsid w:val="009218E3"/>
    <w:rsid w:val="0094626C"/>
    <w:rsid w:val="0095155E"/>
    <w:rsid w:val="00952F29"/>
    <w:rsid w:val="00994931"/>
    <w:rsid w:val="009A4E49"/>
    <w:rsid w:val="009C0426"/>
    <w:rsid w:val="00A33A3A"/>
    <w:rsid w:val="00A97F2E"/>
    <w:rsid w:val="00AC6ECD"/>
    <w:rsid w:val="00B26EE9"/>
    <w:rsid w:val="00B36DC0"/>
    <w:rsid w:val="00B51274"/>
    <w:rsid w:val="00B556FA"/>
    <w:rsid w:val="00B66A3E"/>
    <w:rsid w:val="00B71DFF"/>
    <w:rsid w:val="00B86167"/>
    <w:rsid w:val="00BC37BA"/>
    <w:rsid w:val="00BF2A61"/>
    <w:rsid w:val="00C10A62"/>
    <w:rsid w:val="00C130E1"/>
    <w:rsid w:val="00C15F07"/>
    <w:rsid w:val="00C17C70"/>
    <w:rsid w:val="00C205EE"/>
    <w:rsid w:val="00C60BFB"/>
    <w:rsid w:val="00C623ED"/>
    <w:rsid w:val="00CC62E1"/>
    <w:rsid w:val="00D26DF7"/>
    <w:rsid w:val="00D36684"/>
    <w:rsid w:val="00D95EB9"/>
    <w:rsid w:val="00DC33CB"/>
    <w:rsid w:val="00E059A7"/>
    <w:rsid w:val="00E15872"/>
    <w:rsid w:val="00E30169"/>
    <w:rsid w:val="00E569E4"/>
    <w:rsid w:val="00E73EDE"/>
    <w:rsid w:val="00ED0D38"/>
    <w:rsid w:val="00F13B98"/>
    <w:rsid w:val="00F82699"/>
    <w:rsid w:val="00FB204F"/>
    <w:rsid w:val="00FB4029"/>
    <w:rsid w:val="00FB4492"/>
    <w:rsid w:val="00FB467B"/>
    <w:rsid w:val="00FC069F"/>
  </w:rsids>
  <m:mathPr>
    <m:mathFont m:val="Cambria Math"/>
    <m:brkBin m:val="before"/>
    <m:brkBinSub m:val="--"/>
    <m:smallFrac m:val="0"/>
    <m:dispDef/>
    <m:lMargin m:val="0"/>
    <m:rMargin m:val="0"/>
    <m:defJc m:val="centerGroup"/>
    <m:wrapIndent m:val="1440"/>
    <m:intLim m:val="subSup"/>
    <m:naryLim m:val="undOvr"/>
  </m:mathPr>
  <w:themeFontLang w:val="fr-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1D5A"/>
  <w15:chartTrackingRefBased/>
  <w15:docId w15:val="{B104E270-EEB4-4107-B52B-BD0EE365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CH"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1B8B"/>
  </w:style>
  <w:style w:type="paragraph" w:styleId="Heading1">
    <w:name w:val="heading 1"/>
    <w:basedOn w:val="Normal"/>
    <w:next w:val="Normal"/>
    <w:link w:val="Heading1Char"/>
    <w:uiPriority w:val="9"/>
    <w:qFormat/>
    <w:rsid w:val="005C1B8B"/>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5C1B8B"/>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C1B8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C1B8B"/>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C1B8B"/>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5C1B8B"/>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5C1B8B"/>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5C1B8B"/>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5C1B8B"/>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DDF"/>
    <w:rPr>
      <w:color w:val="0563C1"/>
      <w:u w:val="single"/>
    </w:rPr>
  </w:style>
  <w:style w:type="paragraph" w:styleId="BalloonText">
    <w:name w:val="Balloon Text"/>
    <w:basedOn w:val="Normal"/>
    <w:link w:val="BalloonTextChar"/>
    <w:uiPriority w:val="99"/>
    <w:semiHidden/>
    <w:unhideWhenUsed/>
    <w:rsid w:val="00FB449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449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33A3A"/>
    <w:rPr>
      <w:sz w:val="18"/>
      <w:szCs w:val="18"/>
    </w:rPr>
  </w:style>
  <w:style w:type="paragraph" w:styleId="CommentText">
    <w:name w:val="annotation text"/>
    <w:basedOn w:val="Normal"/>
    <w:link w:val="CommentTextChar"/>
    <w:uiPriority w:val="99"/>
    <w:semiHidden/>
    <w:unhideWhenUsed/>
    <w:rsid w:val="00A33A3A"/>
    <w:pPr>
      <w:spacing w:line="240" w:lineRule="auto"/>
    </w:pPr>
    <w:rPr>
      <w:sz w:val="24"/>
      <w:szCs w:val="24"/>
    </w:rPr>
  </w:style>
  <w:style w:type="character" w:customStyle="1" w:styleId="CommentTextChar">
    <w:name w:val="Comment Text Char"/>
    <w:basedOn w:val="DefaultParagraphFont"/>
    <w:link w:val="CommentText"/>
    <w:uiPriority w:val="99"/>
    <w:semiHidden/>
    <w:rsid w:val="00A33A3A"/>
    <w:rPr>
      <w:sz w:val="24"/>
      <w:szCs w:val="24"/>
    </w:rPr>
  </w:style>
  <w:style w:type="paragraph" w:styleId="CommentSubject">
    <w:name w:val="annotation subject"/>
    <w:basedOn w:val="CommentText"/>
    <w:next w:val="CommentText"/>
    <w:link w:val="CommentSubjectChar"/>
    <w:uiPriority w:val="99"/>
    <w:semiHidden/>
    <w:unhideWhenUsed/>
    <w:rsid w:val="00A33A3A"/>
    <w:rPr>
      <w:b/>
      <w:bCs/>
      <w:sz w:val="20"/>
      <w:szCs w:val="20"/>
    </w:rPr>
  </w:style>
  <w:style w:type="character" w:customStyle="1" w:styleId="CommentSubjectChar">
    <w:name w:val="Comment Subject Char"/>
    <w:basedOn w:val="CommentTextChar"/>
    <w:link w:val="CommentSubject"/>
    <w:uiPriority w:val="99"/>
    <w:semiHidden/>
    <w:rsid w:val="00A33A3A"/>
    <w:rPr>
      <w:b/>
      <w:bCs/>
      <w:sz w:val="20"/>
      <w:szCs w:val="20"/>
    </w:rPr>
  </w:style>
  <w:style w:type="paragraph" w:styleId="Header">
    <w:name w:val="header"/>
    <w:basedOn w:val="Normal"/>
    <w:link w:val="HeaderChar"/>
    <w:uiPriority w:val="99"/>
    <w:unhideWhenUsed/>
    <w:rsid w:val="00032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6E7"/>
  </w:style>
  <w:style w:type="paragraph" w:styleId="Footer">
    <w:name w:val="footer"/>
    <w:basedOn w:val="Normal"/>
    <w:link w:val="FooterChar"/>
    <w:uiPriority w:val="99"/>
    <w:unhideWhenUsed/>
    <w:rsid w:val="00032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6E7"/>
  </w:style>
  <w:style w:type="character" w:customStyle="1" w:styleId="Heading1Char">
    <w:name w:val="Heading 1 Char"/>
    <w:basedOn w:val="DefaultParagraphFont"/>
    <w:link w:val="Heading1"/>
    <w:uiPriority w:val="9"/>
    <w:rsid w:val="005C1B8B"/>
    <w:rPr>
      <w:smallCaps/>
      <w:spacing w:val="5"/>
      <w:sz w:val="32"/>
      <w:szCs w:val="32"/>
    </w:rPr>
  </w:style>
  <w:style w:type="character" w:customStyle="1" w:styleId="Heading2Char">
    <w:name w:val="Heading 2 Char"/>
    <w:basedOn w:val="DefaultParagraphFont"/>
    <w:link w:val="Heading2"/>
    <w:uiPriority w:val="9"/>
    <w:semiHidden/>
    <w:rsid w:val="005C1B8B"/>
    <w:rPr>
      <w:smallCaps/>
      <w:spacing w:val="5"/>
      <w:sz w:val="28"/>
      <w:szCs w:val="28"/>
    </w:rPr>
  </w:style>
  <w:style w:type="character" w:customStyle="1" w:styleId="Heading3Char">
    <w:name w:val="Heading 3 Char"/>
    <w:basedOn w:val="DefaultParagraphFont"/>
    <w:link w:val="Heading3"/>
    <w:uiPriority w:val="9"/>
    <w:semiHidden/>
    <w:rsid w:val="005C1B8B"/>
    <w:rPr>
      <w:smallCaps/>
      <w:spacing w:val="5"/>
      <w:sz w:val="24"/>
      <w:szCs w:val="24"/>
    </w:rPr>
  </w:style>
  <w:style w:type="character" w:customStyle="1" w:styleId="Heading4Char">
    <w:name w:val="Heading 4 Char"/>
    <w:basedOn w:val="DefaultParagraphFont"/>
    <w:link w:val="Heading4"/>
    <w:uiPriority w:val="9"/>
    <w:semiHidden/>
    <w:rsid w:val="005C1B8B"/>
    <w:rPr>
      <w:smallCaps/>
      <w:spacing w:val="10"/>
      <w:sz w:val="22"/>
      <w:szCs w:val="22"/>
    </w:rPr>
  </w:style>
  <w:style w:type="character" w:customStyle="1" w:styleId="Heading5Char">
    <w:name w:val="Heading 5 Char"/>
    <w:basedOn w:val="DefaultParagraphFont"/>
    <w:link w:val="Heading5"/>
    <w:uiPriority w:val="9"/>
    <w:semiHidden/>
    <w:rsid w:val="005C1B8B"/>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5C1B8B"/>
    <w:rPr>
      <w:smallCaps/>
      <w:color w:val="ED7D31" w:themeColor="accent2"/>
      <w:spacing w:val="5"/>
      <w:sz w:val="22"/>
    </w:rPr>
  </w:style>
  <w:style w:type="character" w:customStyle="1" w:styleId="Heading7Char">
    <w:name w:val="Heading 7 Char"/>
    <w:basedOn w:val="DefaultParagraphFont"/>
    <w:link w:val="Heading7"/>
    <w:uiPriority w:val="9"/>
    <w:semiHidden/>
    <w:rsid w:val="005C1B8B"/>
    <w:rPr>
      <w:b/>
      <w:smallCaps/>
      <w:color w:val="ED7D31" w:themeColor="accent2"/>
      <w:spacing w:val="10"/>
    </w:rPr>
  </w:style>
  <w:style w:type="character" w:customStyle="1" w:styleId="Heading8Char">
    <w:name w:val="Heading 8 Char"/>
    <w:basedOn w:val="DefaultParagraphFont"/>
    <w:link w:val="Heading8"/>
    <w:uiPriority w:val="9"/>
    <w:semiHidden/>
    <w:rsid w:val="005C1B8B"/>
    <w:rPr>
      <w:b/>
      <w:i/>
      <w:smallCaps/>
      <w:color w:val="C45911" w:themeColor="accent2" w:themeShade="BF"/>
    </w:rPr>
  </w:style>
  <w:style w:type="character" w:customStyle="1" w:styleId="Heading9Char">
    <w:name w:val="Heading 9 Char"/>
    <w:basedOn w:val="DefaultParagraphFont"/>
    <w:link w:val="Heading9"/>
    <w:uiPriority w:val="9"/>
    <w:semiHidden/>
    <w:rsid w:val="005C1B8B"/>
    <w:rPr>
      <w:b/>
      <w:i/>
      <w:smallCaps/>
      <w:color w:val="823B0B" w:themeColor="accent2" w:themeShade="7F"/>
    </w:rPr>
  </w:style>
  <w:style w:type="paragraph" w:styleId="Caption">
    <w:name w:val="caption"/>
    <w:basedOn w:val="Normal"/>
    <w:next w:val="Normal"/>
    <w:uiPriority w:val="35"/>
    <w:semiHidden/>
    <w:unhideWhenUsed/>
    <w:qFormat/>
    <w:rsid w:val="005C1B8B"/>
    <w:rPr>
      <w:b/>
      <w:bCs/>
      <w:caps/>
      <w:sz w:val="16"/>
      <w:szCs w:val="18"/>
    </w:rPr>
  </w:style>
  <w:style w:type="paragraph" w:styleId="Title">
    <w:name w:val="Title"/>
    <w:basedOn w:val="Normal"/>
    <w:next w:val="Normal"/>
    <w:link w:val="TitleChar"/>
    <w:uiPriority w:val="10"/>
    <w:qFormat/>
    <w:rsid w:val="005C1B8B"/>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C1B8B"/>
    <w:rPr>
      <w:smallCaps/>
      <w:sz w:val="48"/>
      <w:szCs w:val="48"/>
    </w:rPr>
  </w:style>
  <w:style w:type="paragraph" w:styleId="Subtitle">
    <w:name w:val="Subtitle"/>
    <w:basedOn w:val="Normal"/>
    <w:next w:val="Normal"/>
    <w:link w:val="SubtitleChar"/>
    <w:uiPriority w:val="11"/>
    <w:qFormat/>
    <w:rsid w:val="005C1B8B"/>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C1B8B"/>
    <w:rPr>
      <w:rFonts w:asciiTheme="majorHAnsi" w:eastAsiaTheme="majorEastAsia" w:hAnsiTheme="majorHAnsi" w:cstheme="majorBidi"/>
      <w:szCs w:val="22"/>
    </w:rPr>
  </w:style>
  <w:style w:type="character" w:styleId="Strong">
    <w:name w:val="Strong"/>
    <w:uiPriority w:val="22"/>
    <w:qFormat/>
    <w:rsid w:val="005C1B8B"/>
    <w:rPr>
      <w:b/>
      <w:color w:val="ED7D31" w:themeColor="accent2"/>
    </w:rPr>
  </w:style>
  <w:style w:type="character" w:styleId="Emphasis">
    <w:name w:val="Emphasis"/>
    <w:uiPriority w:val="20"/>
    <w:qFormat/>
    <w:rsid w:val="005C1B8B"/>
    <w:rPr>
      <w:b/>
      <w:i/>
      <w:spacing w:val="10"/>
    </w:rPr>
  </w:style>
  <w:style w:type="paragraph" w:styleId="NoSpacing">
    <w:name w:val="No Spacing"/>
    <w:basedOn w:val="Normal"/>
    <w:link w:val="NoSpacingChar"/>
    <w:uiPriority w:val="1"/>
    <w:qFormat/>
    <w:rsid w:val="005C1B8B"/>
    <w:pPr>
      <w:spacing w:after="0" w:line="240" w:lineRule="auto"/>
    </w:pPr>
  </w:style>
  <w:style w:type="character" w:customStyle="1" w:styleId="NoSpacingChar">
    <w:name w:val="No Spacing Char"/>
    <w:basedOn w:val="DefaultParagraphFont"/>
    <w:link w:val="NoSpacing"/>
    <w:uiPriority w:val="1"/>
    <w:rsid w:val="005C1B8B"/>
  </w:style>
  <w:style w:type="paragraph" w:styleId="ListParagraph">
    <w:name w:val="List Paragraph"/>
    <w:basedOn w:val="Normal"/>
    <w:uiPriority w:val="34"/>
    <w:qFormat/>
    <w:rsid w:val="005C1B8B"/>
    <w:pPr>
      <w:ind w:left="720"/>
      <w:contextualSpacing/>
    </w:pPr>
  </w:style>
  <w:style w:type="paragraph" w:styleId="Quote">
    <w:name w:val="Quote"/>
    <w:basedOn w:val="Normal"/>
    <w:next w:val="Normal"/>
    <w:link w:val="QuoteChar"/>
    <w:uiPriority w:val="29"/>
    <w:qFormat/>
    <w:rsid w:val="005C1B8B"/>
    <w:rPr>
      <w:i/>
    </w:rPr>
  </w:style>
  <w:style w:type="character" w:customStyle="1" w:styleId="QuoteChar">
    <w:name w:val="Quote Char"/>
    <w:basedOn w:val="DefaultParagraphFont"/>
    <w:link w:val="Quote"/>
    <w:uiPriority w:val="29"/>
    <w:rsid w:val="005C1B8B"/>
    <w:rPr>
      <w:i/>
    </w:rPr>
  </w:style>
  <w:style w:type="paragraph" w:styleId="IntenseQuote">
    <w:name w:val="Intense Quote"/>
    <w:basedOn w:val="Normal"/>
    <w:next w:val="Normal"/>
    <w:link w:val="IntenseQuoteChar"/>
    <w:uiPriority w:val="30"/>
    <w:qFormat/>
    <w:rsid w:val="005C1B8B"/>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C1B8B"/>
    <w:rPr>
      <w:b/>
      <w:i/>
      <w:color w:val="FFFFFF" w:themeColor="background1"/>
      <w:shd w:val="clear" w:color="auto" w:fill="ED7D31" w:themeFill="accent2"/>
    </w:rPr>
  </w:style>
  <w:style w:type="character" w:styleId="SubtleEmphasis">
    <w:name w:val="Subtle Emphasis"/>
    <w:uiPriority w:val="19"/>
    <w:qFormat/>
    <w:rsid w:val="005C1B8B"/>
    <w:rPr>
      <w:i/>
    </w:rPr>
  </w:style>
  <w:style w:type="character" w:styleId="IntenseEmphasis">
    <w:name w:val="Intense Emphasis"/>
    <w:uiPriority w:val="21"/>
    <w:qFormat/>
    <w:rsid w:val="005C1B8B"/>
    <w:rPr>
      <w:b/>
      <w:i/>
      <w:color w:val="ED7D31" w:themeColor="accent2"/>
      <w:spacing w:val="10"/>
    </w:rPr>
  </w:style>
  <w:style w:type="character" w:styleId="SubtleReference">
    <w:name w:val="Subtle Reference"/>
    <w:uiPriority w:val="31"/>
    <w:qFormat/>
    <w:rsid w:val="005C1B8B"/>
    <w:rPr>
      <w:b/>
    </w:rPr>
  </w:style>
  <w:style w:type="character" w:styleId="IntenseReference">
    <w:name w:val="Intense Reference"/>
    <w:uiPriority w:val="32"/>
    <w:qFormat/>
    <w:rsid w:val="005C1B8B"/>
    <w:rPr>
      <w:b/>
      <w:bCs/>
      <w:smallCaps/>
      <w:spacing w:val="5"/>
      <w:sz w:val="22"/>
      <w:szCs w:val="22"/>
      <w:u w:val="single"/>
    </w:rPr>
  </w:style>
  <w:style w:type="character" w:styleId="BookTitle">
    <w:name w:val="Book Title"/>
    <w:uiPriority w:val="33"/>
    <w:qFormat/>
    <w:rsid w:val="005C1B8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C1B8B"/>
    <w:pPr>
      <w:outlineLvl w:val="9"/>
    </w:pPr>
  </w:style>
  <w:style w:type="paragraph" w:styleId="Revision">
    <w:name w:val="Revision"/>
    <w:hidden/>
    <w:uiPriority w:val="99"/>
    <w:semiHidden/>
    <w:rsid w:val="00501236"/>
    <w:pPr>
      <w:spacing w:after="0" w:line="240" w:lineRule="auto"/>
      <w:jc w:val="left"/>
    </w:pPr>
  </w:style>
  <w:style w:type="paragraph" w:styleId="FootnoteText">
    <w:name w:val="footnote text"/>
    <w:basedOn w:val="Normal"/>
    <w:link w:val="FootnoteTextChar"/>
    <w:uiPriority w:val="99"/>
    <w:semiHidden/>
    <w:unhideWhenUsed/>
    <w:rsid w:val="00F82699"/>
    <w:pPr>
      <w:spacing w:after="0" w:line="240" w:lineRule="auto"/>
    </w:pPr>
  </w:style>
  <w:style w:type="character" w:customStyle="1" w:styleId="FootnoteTextChar">
    <w:name w:val="Footnote Text Char"/>
    <w:basedOn w:val="DefaultParagraphFont"/>
    <w:link w:val="FootnoteText"/>
    <w:uiPriority w:val="99"/>
    <w:semiHidden/>
    <w:rsid w:val="00F82699"/>
  </w:style>
  <w:style w:type="character" w:styleId="FootnoteReference">
    <w:name w:val="footnote reference"/>
    <w:basedOn w:val="DefaultParagraphFont"/>
    <w:uiPriority w:val="99"/>
    <w:semiHidden/>
    <w:unhideWhenUsed/>
    <w:rsid w:val="00F82699"/>
    <w:rPr>
      <w:vertAlign w:val="superscript"/>
    </w:rPr>
  </w:style>
  <w:style w:type="character" w:styleId="UnresolvedMention">
    <w:name w:val="Unresolved Mention"/>
    <w:basedOn w:val="DefaultParagraphFont"/>
    <w:uiPriority w:val="99"/>
    <w:rsid w:val="00B36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02269">
      <w:bodyDiv w:val="1"/>
      <w:marLeft w:val="0"/>
      <w:marRight w:val="0"/>
      <w:marTop w:val="0"/>
      <w:marBottom w:val="0"/>
      <w:divBdr>
        <w:top w:val="none" w:sz="0" w:space="0" w:color="auto"/>
        <w:left w:val="none" w:sz="0" w:space="0" w:color="auto"/>
        <w:bottom w:val="none" w:sz="0" w:space="0" w:color="auto"/>
        <w:right w:val="none" w:sz="0" w:space="0" w:color="auto"/>
      </w:divBdr>
    </w:div>
    <w:div w:id="198084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kaste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solve.as/" TargetMode="External"/><Relationship Id="rId4" Type="http://schemas.openxmlformats.org/officeDocument/2006/relationships/settings" Target="settings.xml"/><Relationship Id="rId9" Type="http://schemas.openxmlformats.org/officeDocument/2006/relationships/hyperlink" Target="mailto:jlack@lawtech.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mimediation.org/about-imi/who-are-imi/mixed-mode-tas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856BA-8667-487A-8EAD-53F7EA40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Lack</dc:creator>
  <cp:keywords/>
  <dc:description/>
  <cp:lastModifiedBy>Jeremy Lack</cp:lastModifiedBy>
  <cp:revision>3</cp:revision>
  <dcterms:created xsi:type="dcterms:W3CDTF">2018-11-16T14:24:00Z</dcterms:created>
  <dcterms:modified xsi:type="dcterms:W3CDTF">2018-12-14T10:11:00Z</dcterms:modified>
</cp:coreProperties>
</file>